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5B2311" w:rsidRPr="004D0A7F" w:rsidP="00351C9C" w14:paraId="04184D70" w14:textId="77777777">
      <w:pPr>
        <w:pStyle w:val="PlainText"/>
        <w:jc w:val="center"/>
        <w:rPr>
          <w:rFonts w:ascii="Times New Roman" w:eastAsia="MS Mincho" w:hAnsi="Times New Roman"/>
          <w:sz w:val="28"/>
          <w:szCs w:val="28"/>
        </w:rPr>
      </w:pPr>
      <w:r w:rsidRPr="004D0A7F">
        <w:rPr>
          <w:rFonts w:ascii="Times New Roman" w:eastAsia="MS Mincho" w:hAnsi="Times New Roman"/>
          <w:b/>
          <w:sz w:val="28"/>
          <w:szCs w:val="28"/>
        </w:rPr>
        <w:t>ПОСТАНО</w:t>
      </w:r>
      <w:r w:rsidRPr="004D0A7F" w:rsidR="001432B4">
        <w:rPr>
          <w:rFonts w:ascii="Times New Roman" w:eastAsia="MS Mincho" w:hAnsi="Times New Roman"/>
          <w:b/>
          <w:sz w:val="28"/>
          <w:szCs w:val="28"/>
        </w:rPr>
        <w:t>ВЛЕНИЕ № 5</w:t>
      </w:r>
      <w:r w:rsidRPr="004D0A7F" w:rsidR="00EC4CBF">
        <w:rPr>
          <w:rFonts w:ascii="Times New Roman" w:eastAsia="MS Mincho" w:hAnsi="Times New Roman"/>
          <w:b/>
          <w:sz w:val="28"/>
          <w:szCs w:val="28"/>
        </w:rPr>
        <w:t>-</w:t>
      </w:r>
      <w:r w:rsidRPr="004D0A7F" w:rsidR="00C47B6F">
        <w:rPr>
          <w:rFonts w:ascii="Times New Roman" w:eastAsia="MS Mincho" w:hAnsi="Times New Roman"/>
          <w:b/>
          <w:sz w:val="28"/>
          <w:szCs w:val="28"/>
        </w:rPr>
        <w:t>794</w:t>
      </w:r>
      <w:r w:rsidRPr="004D0A7F" w:rsidR="00E07C27">
        <w:rPr>
          <w:rFonts w:ascii="Times New Roman" w:eastAsia="MS Mincho" w:hAnsi="Times New Roman"/>
          <w:b/>
          <w:sz w:val="28"/>
          <w:szCs w:val="28"/>
        </w:rPr>
        <w:t>-24</w:t>
      </w:r>
      <w:r w:rsidRPr="004D0A7F" w:rsidR="00C47B6F">
        <w:rPr>
          <w:rFonts w:ascii="Times New Roman" w:eastAsia="MS Mincho" w:hAnsi="Times New Roman"/>
          <w:b/>
          <w:sz w:val="28"/>
          <w:szCs w:val="28"/>
        </w:rPr>
        <w:t>01</w:t>
      </w:r>
      <w:r w:rsidRPr="004D0A7F" w:rsidR="00FE38FE">
        <w:rPr>
          <w:rFonts w:ascii="Times New Roman" w:eastAsia="MS Mincho" w:hAnsi="Times New Roman"/>
          <w:b/>
          <w:sz w:val="28"/>
          <w:szCs w:val="28"/>
        </w:rPr>
        <w:t>/202</w:t>
      </w:r>
      <w:r w:rsidRPr="004D0A7F" w:rsidR="00C47B6F">
        <w:rPr>
          <w:rFonts w:ascii="Times New Roman" w:eastAsia="MS Mincho" w:hAnsi="Times New Roman"/>
          <w:b/>
          <w:sz w:val="28"/>
          <w:szCs w:val="28"/>
        </w:rPr>
        <w:t>6</w:t>
      </w:r>
    </w:p>
    <w:p w:rsidR="00351C9C" w:rsidRPr="004D0A7F" w:rsidP="00351C9C" w14:paraId="335F6415" w14:textId="77777777">
      <w:pPr>
        <w:pStyle w:val="PlainText"/>
        <w:jc w:val="both"/>
        <w:rPr>
          <w:rFonts w:ascii="Times New Roman" w:eastAsia="MS Mincho" w:hAnsi="Times New Roman"/>
          <w:sz w:val="28"/>
          <w:szCs w:val="28"/>
        </w:rPr>
      </w:pPr>
      <w:r w:rsidRPr="004D0A7F">
        <w:rPr>
          <w:rFonts w:ascii="Times New Roman" w:eastAsia="MS Mincho" w:hAnsi="Times New Roman"/>
          <w:sz w:val="28"/>
          <w:szCs w:val="28"/>
        </w:rPr>
        <w:t xml:space="preserve">17 августа 2026 г. </w:t>
      </w:r>
      <w:r w:rsidRPr="004D0A7F">
        <w:rPr>
          <w:rFonts w:ascii="Times New Roman" w:eastAsia="MS Mincho" w:hAnsi="Times New Roman"/>
          <w:sz w:val="28"/>
          <w:szCs w:val="28"/>
        </w:rPr>
        <w:tab/>
      </w:r>
      <w:r w:rsidRPr="004D0A7F">
        <w:rPr>
          <w:rFonts w:ascii="Times New Roman" w:eastAsia="MS Mincho" w:hAnsi="Times New Roman"/>
          <w:sz w:val="28"/>
          <w:szCs w:val="28"/>
        </w:rPr>
        <w:tab/>
      </w:r>
      <w:r w:rsidRPr="004D0A7F">
        <w:rPr>
          <w:rFonts w:ascii="Times New Roman" w:eastAsia="MS Mincho" w:hAnsi="Times New Roman"/>
          <w:sz w:val="28"/>
          <w:szCs w:val="28"/>
        </w:rPr>
        <w:tab/>
      </w:r>
      <w:r w:rsidRPr="004D0A7F">
        <w:rPr>
          <w:rFonts w:ascii="Times New Roman" w:eastAsia="MS Mincho" w:hAnsi="Times New Roman"/>
          <w:sz w:val="28"/>
          <w:szCs w:val="28"/>
        </w:rPr>
        <w:tab/>
      </w:r>
      <w:r w:rsidRPr="004D0A7F">
        <w:rPr>
          <w:rFonts w:ascii="Times New Roman" w:eastAsia="MS Mincho" w:hAnsi="Times New Roman"/>
          <w:sz w:val="28"/>
          <w:szCs w:val="28"/>
        </w:rPr>
        <w:tab/>
      </w:r>
      <w:r w:rsidRPr="004D0A7F" w:rsidR="00DC6338">
        <w:rPr>
          <w:rFonts w:ascii="Times New Roman" w:eastAsia="MS Mincho" w:hAnsi="Times New Roman"/>
          <w:sz w:val="28"/>
          <w:szCs w:val="28"/>
        </w:rPr>
        <w:tab/>
        <w:t xml:space="preserve">                    </w:t>
      </w:r>
      <w:r w:rsidRPr="004D0A7F" w:rsidR="001D6AAA">
        <w:rPr>
          <w:rFonts w:ascii="Times New Roman" w:eastAsia="MS Mincho" w:hAnsi="Times New Roman"/>
          <w:sz w:val="28"/>
          <w:szCs w:val="28"/>
        </w:rPr>
        <w:t xml:space="preserve">  г</w:t>
      </w:r>
      <w:r w:rsidRPr="004D0A7F">
        <w:rPr>
          <w:rFonts w:ascii="Times New Roman" w:eastAsia="MS Mincho" w:hAnsi="Times New Roman"/>
          <w:sz w:val="28"/>
          <w:szCs w:val="28"/>
        </w:rPr>
        <w:t>. Пыть-Ях</w:t>
      </w:r>
    </w:p>
    <w:p w:rsidR="00351C9C" w:rsidRPr="004D0A7F" w:rsidP="00351C9C" w14:paraId="6D8F3B6A" w14:textId="77777777">
      <w:pPr>
        <w:pStyle w:val="PlainText"/>
        <w:jc w:val="both"/>
        <w:rPr>
          <w:rFonts w:ascii="Times New Roman" w:eastAsia="MS Mincho" w:hAnsi="Times New Roman"/>
          <w:sz w:val="28"/>
          <w:szCs w:val="28"/>
        </w:rPr>
      </w:pPr>
    </w:p>
    <w:p w:rsidR="00351C9C" w:rsidRPr="004D0A7F" w:rsidP="00351C9C" w14:paraId="2AE73DC8" w14:textId="77777777">
      <w:pPr>
        <w:pStyle w:val="PlainText"/>
        <w:ind w:firstLine="708"/>
        <w:jc w:val="both"/>
        <w:rPr>
          <w:rFonts w:ascii="Times New Roman" w:eastAsia="MS Mincho" w:hAnsi="Times New Roman"/>
          <w:sz w:val="28"/>
          <w:szCs w:val="28"/>
        </w:rPr>
      </w:pPr>
      <w:r w:rsidRPr="004D0A7F">
        <w:rPr>
          <w:rFonts w:ascii="Times New Roman" w:eastAsia="MS Mincho" w:hAnsi="Times New Roman"/>
          <w:sz w:val="28"/>
          <w:szCs w:val="28"/>
        </w:rPr>
        <w:t>Мировой судья судебного участка № 2 Пыть-Яхского судебного района Ханты-Ман</w:t>
      </w:r>
      <w:r w:rsidRPr="004D0A7F" w:rsidR="00C47B6F">
        <w:rPr>
          <w:rFonts w:ascii="Times New Roman" w:eastAsia="MS Mincho" w:hAnsi="Times New Roman"/>
          <w:sz w:val="28"/>
          <w:szCs w:val="28"/>
        </w:rPr>
        <w:t>сийского автономного округа-Югры</w:t>
      </w:r>
      <w:r w:rsidRPr="004D0A7F">
        <w:rPr>
          <w:rFonts w:ascii="Times New Roman" w:eastAsia="MS Mincho" w:hAnsi="Times New Roman"/>
          <w:sz w:val="28"/>
          <w:szCs w:val="28"/>
        </w:rPr>
        <w:t xml:space="preserve"> Клочков А.А., </w:t>
      </w:r>
      <w:r w:rsidRPr="004D0A7F" w:rsidR="00C47B6F">
        <w:rPr>
          <w:rFonts w:ascii="Times New Roman" w:eastAsia="MS Mincho" w:hAnsi="Times New Roman"/>
          <w:sz w:val="28"/>
          <w:szCs w:val="28"/>
        </w:rPr>
        <w:t xml:space="preserve">и.о. мирового судьи судебного участка № 1 Пыть-Яхского судебного района Ханты-Мансийского автономного округа-Югры, </w:t>
      </w:r>
      <w:r w:rsidRPr="004D0A7F" w:rsidR="00D13232">
        <w:rPr>
          <w:rFonts w:ascii="Times New Roman" w:eastAsia="MS Mincho" w:hAnsi="Times New Roman"/>
          <w:sz w:val="28"/>
          <w:szCs w:val="28"/>
        </w:rPr>
        <w:t>рассмотрев по адресу: 628380</w:t>
      </w:r>
      <w:r w:rsidRPr="004D0A7F">
        <w:rPr>
          <w:rFonts w:ascii="Times New Roman" w:eastAsia="MS Mincho" w:hAnsi="Times New Roman"/>
          <w:sz w:val="28"/>
          <w:szCs w:val="28"/>
        </w:rPr>
        <w:t>, Х</w:t>
      </w:r>
      <w:r w:rsidRPr="004D0A7F" w:rsidR="005B2311">
        <w:rPr>
          <w:rFonts w:ascii="Times New Roman" w:eastAsia="MS Mincho" w:hAnsi="Times New Roman"/>
          <w:sz w:val="28"/>
          <w:szCs w:val="28"/>
        </w:rPr>
        <w:t xml:space="preserve">анты-Мансийский автономный округ </w:t>
      </w:r>
      <w:r w:rsidRPr="004D0A7F">
        <w:rPr>
          <w:rFonts w:ascii="Times New Roman" w:eastAsia="MS Mincho" w:hAnsi="Times New Roman"/>
          <w:sz w:val="28"/>
          <w:szCs w:val="28"/>
        </w:rPr>
        <w:t>-</w:t>
      </w:r>
      <w:r w:rsidRPr="004D0A7F" w:rsidR="005B2311">
        <w:rPr>
          <w:rFonts w:ascii="Times New Roman" w:eastAsia="MS Mincho" w:hAnsi="Times New Roman"/>
          <w:sz w:val="28"/>
          <w:szCs w:val="28"/>
        </w:rPr>
        <w:t xml:space="preserve"> </w:t>
      </w:r>
      <w:r w:rsidRPr="004D0A7F">
        <w:rPr>
          <w:rFonts w:ascii="Times New Roman" w:eastAsia="MS Mincho" w:hAnsi="Times New Roman"/>
          <w:sz w:val="28"/>
          <w:szCs w:val="28"/>
        </w:rPr>
        <w:t xml:space="preserve">Югра,  г. Пыть-Ях, </w:t>
      </w:r>
      <w:r w:rsidRPr="004D0A7F" w:rsidR="00D13232">
        <w:rPr>
          <w:rFonts w:ascii="Times New Roman" w:eastAsia="MS Mincho" w:hAnsi="Times New Roman"/>
          <w:sz w:val="28"/>
          <w:szCs w:val="28"/>
        </w:rPr>
        <w:t>2 мкр., д. 4</w:t>
      </w:r>
      <w:r w:rsidRPr="004D0A7F">
        <w:rPr>
          <w:rFonts w:ascii="Times New Roman" w:eastAsia="MS Mincho" w:hAnsi="Times New Roman"/>
          <w:sz w:val="28"/>
          <w:szCs w:val="28"/>
        </w:rPr>
        <w:t xml:space="preserve">, </w:t>
      </w:r>
      <w:r w:rsidRPr="004D0A7F" w:rsidR="00CE7F46">
        <w:rPr>
          <w:rFonts w:ascii="Times New Roman" w:eastAsia="MS Mincho" w:hAnsi="Times New Roman"/>
          <w:sz w:val="28"/>
          <w:szCs w:val="28"/>
        </w:rPr>
        <w:t>дело об администрат</w:t>
      </w:r>
      <w:r w:rsidRPr="004D0A7F" w:rsidR="001432B4">
        <w:rPr>
          <w:rFonts w:ascii="Times New Roman" w:eastAsia="MS Mincho" w:hAnsi="Times New Roman"/>
          <w:sz w:val="28"/>
          <w:szCs w:val="28"/>
        </w:rPr>
        <w:t>и</w:t>
      </w:r>
      <w:r w:rsidRPr="004D0A7F" w:rsidR="00CE7F46">
        <w:rPr>
          <w:rFonts w:ascii="Times New Roman" w:eastAsia="MS Mincho" w:hAnsi="Times New Roman"/>
          <w:sz w:val="28"/>
          <w:szCs w:val="28"/>
        </w:rPr>
        <w:t>вном правона</w:t>
      </w:r>
      <w:r w:rsidRPr="004D0A7F" w:rsidR="001432B4">
        <w:rPr>
          <w:rFonts w:ascii="Times New Roman" w:eastAsia="MS Mincho" w:hAnsi="Times New Roman"/>
          <w:sz w:val="28"/>
          <w:szCs w:val="28"/>
        </w:rPr>
        <w:t xml:space="preserve">рушении </w:t>
      </w:r>
      <w:r w:rsidRPr="004D0A7F">
        <w:rPr>
          <w:rFonts w:ascii="Times New Roman" w:eastAsia="MS Mincho" w:hAnsi="Times New Roman"/>
          <w:sz w:val="28"/>
          <w:szCs w:val="28"/>
        </w:rPr>
        <w:t>в отношении</w:t>
      </w:r>
    </w:p>
    <w:p w:rsidR="00126785" w:rsidRPr="004D0A7F" w:rsidP="00C47B6F" w14:paraId="0439E745" w14:textId="04E4C702">
      <w:pPr>
        <w:pStyle w:val="PlainText"/>
        <w:ind w:left="708"/>
        <w:jc w:val="both"/>
        <w:rPr>
          <w:rFonts w:ascii="Times New Roman" w:eastAsia="MS Mincho" w:hAnsi="Times New Roman"/>
          <w:sz w:val="28"/>
          <w:szCs w:val="28"/>
        </w:rPr>
      </w:pPr>
      <w:r w:rsidRPr="004D0A7F">
        <w:rPr>
          <w:rFonts w:ascii="Times New Roman" w:eastAsia="MS Mincho" w:hAnsi="Times New Roman"/>
          <w:sz w:val="28"/>
          <w:szCs w:val="28"/>
        </w:rPr>
        <w:t xml:space="preserve">Общества с ограниченной ответственностью «ЗАМАН» (ООО «ЗАМАН»), </w:t>
      </w:r>
      <w:r w:rsidR="00BB24C3">
        <w:rPr>
          <w:rFonts w:ascii="Times New Roman" w:eastAsia="MS Mincho" w:hAnsi="Times New Roman"/>
          <w:sz w:val="28"/>
          <w:szCs w:val="28"/>
        </w:rPr>
        <w:t>------</w:t>
      </w:r>
    </w:p>
    <w:p w:rsidR="005B2311" w:rsidRPr="004D0A7F" w:rsidP="00351C9C" w14:paraId="3C69EBBA" w14:textId="77777777">
      <w:pPr>
        <w:pStyle w:val="PlainText"/>
        <w:ind w:firstLine="708"/>
        <w:jc w:val="both"/>
        <w:rPr>
          <w:rFonts w:ascii="Times New Roman" w:eastAsia="MS Mincho" w:hAnsi="Times New Roman"/>
          <w:sz w:val="28"/>
          <w:szCs w:val="28"/>
        </w:rPr>
      </w:pPr>
      <w:r w:rsidRPr="004D0A7F">
        <w:rPr>
          <w:rFonts w:ascii="Times New Roman" w:eastAsia="MS Mincho" w:hAnsi="Times New Roman"/>
          <w:sz w:val="28"/>
          <w:szCs w:val="28"/>
        </w:rPr>
        <w:t>за совершение административного правонарушения,</w:t>
      </w:r>
      <w:r w:rsidRPr="004D0A7F" w:rsidR="00C47B6F">
        <w:rPr>
          <w:rFonts w:ascii="Times New Roman" w:eastAsia="MS Mincho" w:hAnsi="Times New Roman"/>
          <w:sz w:val="28"/>
          <w:szCs w:val="28"/>
        </w:rPr>
        <w:t xml:space="preserve"> предусмотренного ч. 4</w:t>
      </w:r>
      <w:r w:rsidRPr="004D0A7F" w:rsidR="00112F3C">
        <w:rPr>
          <w:rFonts w:ascii="Times New Roman" w:eastAsia="MS Mincho" w:hAnsi="Times New Roman"/>
          <w:sz w:val="28"/>
          <w:szCs w:val="28"/>
        </w:rPr>
        <w:t xml:space="preserve"> ст. </w:t>
      </w:r>
      <w:r w:rsidRPr="004D0A7F" w:rsidR="00C47B6F">
        <w:rPr>
          <w:rFonts w:ascii="Times New Roman" w:eastAsia="MS Mincho" w:hAnsi="Times New Roman"/>
          <w:sz w:val="28"/>
          <w:szCs w:val="28"/>
        </w:rPr>
        <w:t>15.12</w:t>
      </w:r>
      <w:r w:rsidRPr="004D0A7F">
        <w:rPr>
          <w:rFonts w:ascii="Times New Roman" w:eastAsia="MS Mincho" w:hAnsi="Times New Roman"/>
          <w:sz w:val="28"/>
          <w:szCs w:val="28"/>
        </w:rPr>
        <w:t xml:space="preserve"> КоАП РФ.</w:t>
      </w:r>
    </w:p>
    <w:p w:rsidR="00000B83" w:rsidRPr="004D0A7F" w14:paraId="4685181C" w14:textId="77777777">
      <w:pPr>
        <w:pStyle w:val="PlainText"/>
        <w:jc w:val="center"/>
        <w:rPr>
          <w:rFonts w:ascii="Times New Roman" w:eastAsia="MS Mincho" w:hAnsi="Times New Roman"/>
          <w:sz w:val="28"/>
          <w:szCs w:val="28"/>
        </w:rPr>
      </w:pPr>
      <w:r w:rsidRPr="004D0A7F">
        <w:rPr>
          <w:rFonts w:ascii="Times New Roman" w:eastAsia="MS Mincho" w:hAnsi="Times New Roman"/>
          <w:sz w:val="28"/>
          <w:szCs w:val="28"/>
        </w:rPr>
        <w:t>УСТАНОВИЛ:</w:t>
      </w:r>
    </w:p>
    <w:p w:rsidR="00000B83" w:rsidRPr="004D0A7F" w:rsidP="00BD3C1E" w14:paraId="7AFAC655" w14:textId="77777777">
      <w:pPr>
        <w:pStyle w:val="PlainText"/>
        <w:jc w:val="both"/>
        <w:rPr>
          <w:rFonts w:ascii="Times New Roman" w:eastAsia="MS Mincho" w:hAnsi="Times New Roman"/>
          <w:sz w:val="28"/>
          <w:szCs w:val="28"/>
        </w:rPr>
      </w:pPr>
    </w:p>
    <w:p w:rsidR="00D569B1" w:rsidRPr="004D0A7F" w:rsidP="00C47B6F" w14:paraId="019794C2" w14:textId="18164727">
      <w:pPr>
        <w:ind w:firstLine="708"/>
        <w:jc w:val="both"/>
        <w:rPr>
          <w:color w:val="22272F"/>
          <w:sz w:val="28"/>
          <w:szCs w:val="28"/>
          <w:shd w:val="clear" w:color="auto" w:fill="FFFFFF"/>
        </w:rPr>
      </w:pPr>
      <w:r w:rsidRPr="004D0A7F">
        <w:rPr>
          <w:sz w:val="28"/>
          <w:szCs w:val="28"/>
        </w:rPr>
        <w:t xml:space="preserve">ООО «ЗАМАН», осуществляя торговую деятельность в магазине «За рулем», расположенном по адресу: </w:t>
      </w:r>
      <w:r w:rsidR="00BB24C3">
        <w:rPr>
          <w:sz w:val="28"/>
          <w:szCs w:val="28"/>
        </w:rPr>
        <w:t>----------</w:t>
      </w:r>
      <w:r w:rsidRPr="004D0A7F">
        <w:rPr>
          <w:sz w:val="28"/>
          <w:szCs w:val="28"/>
        </w:rPr>
        <w:t>23.04.2026 до 23 часов до 08 часов</w:t>
      </w:r>
      <w:r w:rsidRPr="004D0A7F">
        <w:rPr>
          <w:color w:val="22272F"/>
          <w:sz w:val="28"/>
          <w:szCs w:val="28"/>
          <w:shd w:val="clear" w:color="auto" w:fill="FFFFFF"/>
        </w:rPr>
        <w:t xml:space="preserve"> осуществляло оборот алкогольной продукции (розничная продажа, хранение)</w:t>
      </w:r>
      <w:r w:rsidRPr="004D0A7F" w:rsidR="005A3B72">
        <w:rPr>
          <w:color w:val="22272F"/>
          <w:sz w:val="28"/>
          <w:szCs w:val="28"/>
          <w:shd w:val="clear" w:color="auto" w:fill="FFFFFF"/>
        </w:rPr>
        <w:t xml:space="preserve">, на которой в нарушение </w:t>
      </w:r>
      <w:r w:rsidRPr="004D0A7F" w:rsidR="00FF6269">
        <w:rPr>
          <w:color w:val="22272F"/>
          <w:sz w:val="28"/>
          <w:szCs w:val="28"/>
          <w:shd w:val="clear" w:color="auto" w:fill="FFFFFF"/>
        </w:rPr>
        <w:t>ст. 12 и п.п. 12 п. 2 ст. 16 Федерального закона от 22 ноября 1995 г.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отсутствовала федеральная специальная марка.</w:t>
      </w:r>
    </w:p>
    <w:tbl>
      <w:tblPr>
        <w:tblW w:w="0" w:type="auto"/>
        <w:tblInd w:w="10" w:type="dxa"/>
        <w:tblLayout w:type="fixed"/>
        <w:tblCellMar>
          <w:left w:w="10" w:type="dxa"/>
          <w:right w:w="10" w:type="dxa"/>
        </w:tblCellMar>
        <w:tblLook w:val="04A0"/>
      </w:tblPr>
      <w:tblGrid>
        <w:gridCol w:w="696"/>
        <w:gridCol w:w="4949"/>
        <w:gridCol w:w="1291"/>
        <w:gridCol w:w="1296"/>
        <w:gridCol w:w="1152"/>
      </w:tblGrid>
      <w:tr w14:paraId="58AF1D95" w14:textId="77777777" w:rsidTr="00D569B1">
        <w:tblPrEx>
          <w:tblW w:w="0" w:type="auto"/>
          <w:tblInd w:w="10" w:type="dxa"/>
          <w:tblLayout w:type="fixed"/>
          <w:tblCellMar>
            <w:left w:w="10" w:type="dxa"/>
            <w:right w:w="10" w:type="dxa"/>
          </w:tblCellMar>
          <w:tblLook w:val="04A0"/>
        </w:tblPrEx>
        <w:trPr>
          <w:trHeight w:hRule="exact" w:val="989"/>
        </w:trPr>
        <w:tc>
          <w:tcPr>
            <w:tcW w:w="696" w:type="dxa"/>
            <w:tcBorders>
              <w:top w:val="single" w:sz="4" w:space="0" w:color="auto"/>
              <w:left w:val="single" w:sz="4" w:space="0" w:color="auto"/>
            </w:tcBorders>
            <w:shd w:val="clear" w:color="auto" w:fill="FFFFFF"/>
          </w:tcPr>
          <w:p w:rsidR="00D569B1" w:rsidRPr="004D0A7F" w:rsidP="00D569B1" w14:paraId="2F327CEB" w14:textId="77777777">
            <w:pPr>
              <w:pStyle w:val="21"/>
              <w:shd w:val="clear" w:color="auto" w:fill="auto"/>
              <w:spacing w:after="120" w:line="240" w:lineRule="exact"/>
              <w:ind w:left="220"/>
              <w:rPr>
                <w:sz w:val="28"/>
                <w:szCs w:val="28"/>
              </w:rPr>
            </w:pPr>
            <w:r w:rsidRPr="004D0A7F">
              <w:rPr>
                <w:sz w:val="28"/>
                <w:szCs w:val="28"/>
              </w:rPr>
              <w:t>№</w:t>
            </w:r>
          </w:p>
          <w:p w:rsidR="00D569B1" w:rsidRPr="004D0A7F" w:rsidP="00D569B1" w14:paraId="3EEEFDD1" w14:textId="77777777">
            <w:pPr>
              <w:pStyle w:val="21"/>
              <w:shd w:val="clear" w:color="auto" w:fill="auto"/>
              <w:spacing w:before="120" w:line="260" w:lineRule="exact"/>
              <w:ind w:left="220"/>
              <w:rPr>
                <w:sz w:val="28"/>
                <w:szCs w:val="28"/>
              </w:rPr>
            </w:pPr>
            <w:r w:rsidRPr="004D0A7F">
              <w:rPr>
                <w:rStyle w:val="213pt"/>
                <w:sz w:val="28"/>
                <w:szCs w:val="28"/>
              </w:rPr>
              <w:t>п/п</w:t>
            </w:r>
          </w:p>
        </w:tc>
        <w:tc>
          <w:tcPr>
            <w:tcW w:w="4949" w:type="dxa"/>
            <w:tcBorders>
              <w:top w:val="single" w:sz="4" w:space="0" w:color="auto"/>
              <w:left w:val="single" w:sz="4" w:space="0" w:color="auto"/>
            </w:tcBorders>
            <w:shd w:val="clear" w:color="auto" w:fill="FFFFFF"/>
          </w:tcPr>
          <w:p w:rsidR="00D569B1" w:rsidRPr="004D0A7F" w:rsidP="00D569B1" w14:paraId="718C13FA" w14:textId="77777777">
            <w:pPr>
              <w:pStyle w:val="21"/>
              <w:shd w:val="clear" w:color="auto" w:fill="auto"/>
              <w:spacing w:line="322" w:lineRule="exact"/>
              <w:jc w:val="center"/>
              <w:rPr>
                <w:sz w:val="28"/>
                <w:szCs w:val="28"/>
              </w:rPr>
            </w:pPr>
            <w:r w:rsidRPr="004D0A7F">
              <w:rPr>
                <w:rStyle w:val="213pt"/>
                <w:sz w:val="28"/>
                <w:szCs w:val="28"/>
              </w:rPr>
              <w:t>Наименование алкогольной продукции</w:t>
            </w:r>
          </w:p>
        </w:tc>
        <w:tc>
          <w:tcPr>
            <w:tcW w:w="1291" w:type="dxa"/>
            <w:tcBorders>
              <w:top w:val="single" w:sz="4" w:space="0" w:color="auto"/>
              <w:left w:val="single" w:sz="4" w:space="0" w:color="auto"/>
            </w:tcBorders>
            <w:shd w:val="clear" w:color="auto" w:fill="FFFFFF"/>
          </w:tcPr>
          <w:p w:rsidR="00D569B1" w:rsidRPr="004D0A7F" w:rsidP="00D569B1" w14:paraId="25E74646" w14:textId="77777777">
            <w:pPr>
              <w:pStyle w:val="21"/>
              <w:shd w:val="clear" w:color="auto" w:fill="auto"/>
              <w:spacing w:line="260" w:lineRule="exact"/>
              <w:rPr>
                <w:sz w:val="28"/>
                <w:szCs w:val="28"/>
              </w:rPr>
            </w:pPr>
            <w:r w:rsidRPr="004D0A7F">
              <w:rPr>
                <w:rStyle w:val="213pt"/>
                <w:sz w:val="28"/>
                <w:szCs w:val="28"/>
              </w:rPr>
              <w:t>Ед. изм.</w:t>
            </w:r>
          </w:p>
        </w:tc>
        <w:tc>
          <w:tcPr>
            <w:tcW w:w="1296" w:type="dxa"/>
            <w:tcBorders>
              <w:top w:val="single" w:sz="4" w:space="0" w:color="auto"/>
              <w:left w:val="single" w:sz="4" w:space="0" w:color="auto"/>
            </w:tcBorders>
            <w:shd w:val="clear" w:color="auto" w:fill="FFFFFF"/>
            <w:vAlign w:val="bottom"/>
          </w:tcPr>
          <w:p w:rsidR="00D569B1" w:rsidRPr="004D0A7F" w:rsidP="00D569B1" w14:paraId="347FA700" w14:textId="77777777">
            <w:pPr>
              <w:pStyle w:val="21"/>
              <w:shd w:val="clear" w:color="auto" w:fill="auto"/>
              <w:spacing w:after="120" w:line="260" w:lineRule="exact"/>
              <w:jc w:val="center"/>
              <w:rPr>
                <w:sz w:val="28"/>
                <w:szCs w:val="28"/>
              </w:rPr>
            </w:pPr>
            <w:r w:rsidRPr="004D0A7F">
              <w:rPr>
                <w:rStyle w:val="213pt"/>
                <w:sz w:val="28"/>
                <w:szCs w:val="28"/>
              </w:rPr>
              <w:t>Ем</w:t>
            </w:r>
            <w:r w:rsidRPr="004D0A7F">
              <w:rPr>
                <w:rStyle w:val="213pt"/>
                <w:sz w:val="28"/>
                <w:szCs w:val="28"/>
              </w:rPr>
              <w:softHyphen/>
            </w:r>
          </w:p>
          <w:p w:rsidR="00D569B1" w:rsidRPr="004D0A7F" w:rsidP="00D569B1" w14:paraId="20366DFD" w14:textId="77777777">
            <w:pPr>
              <w:pStyle w:val="21"/>
              <w:shd w:val="clear" w:color="auto" w:fill="auto"/>
              <w:spacing w:before="120" w:after="120" w:line="260" w:lineRule="exact"/>
              <w:jc w:val="center"/>
              <w:rPr>
                <w:sz w:val="28"/>
                <w:szCs w:val="28"/>
              </w:rPr>
            </w:pPr>
            <w:r w:rsidRPr="004D0A7F">
              <w:rPr>
                <w:rStyle w:val="213pt"/>
                <w:sz w:val="28"/>
                <w:szCs w:val="28"/>
              </w:rPr>
              <w:t>кость</w:t>
            </w:r>
          </w:p>
          <w:p w:rsidR="00D569B1" w:rsidRPr="004D0A7F" w:rsidP="00D569B1" w14:paraId="63264538" w14:textId="77777777">
            <w:pPr>
              <w:pStyle w:val="21"/>
              <w:shd w:val="clear" w:color="auto" w:fill="auto"/>
              <w:spacing w:before="120" w:line="240" w:lineRule="exact"/>
              <w:ind w:left="420"/>
              <w:rPr>
                <w:sz w:val="28"/>
                <w:szCs w:val="28"/>
              </w:rPr>
            </w:pPr>
            <w:r w:rsidRPr="004D0A7F">
              <w:rPr>
                <w:sz w:val="28"/>
                <w:szCs w:val="28"/>
              </w:rPr>
              <w:t>(Л-)</w:t>
            </w:r>
          </w:p>
        </w:tc>
        <w:tc>
          <w:tcPr>
            <w:tcW w:w="1152" w:type="dxa"/>
            <w:tcBorders>
              <w:top w:val="single" w:sz="4" w:space="0" w:color="auto"/>
              <w:left w:val="single" w:sz="4" w:space="0" w:color="auto"/>
              <w:right w:val="single" w:sz="4" w:space="0" w:color="auto"/>
            </w:tcBorders>
            <w:shd w:val="clear" w:color="auto" w:fill="FFFFFF"/>
            <w:vAlign w:val="bottom"/>
          </w:tcPr>
          <w:p w:rsidR="00D569B1" w:rsidRPr="004D0A7F" w:rsidP="00D569B1" w14:paraId="4E3A6C08" w14:textId="77777777">
            <w:pPr>
              <w:pStyle w:val="21"/>
              <w:shd w:val="clear" w:color="auto" w:fill="auto"/>
              <w:spacing w:line="322" w:lineRule="exact"/>
              <w:ind w:left="180"/>
              <w:rPr>
                <w:sz w:val="28"/>
                <w:szCs w:val="28"/>
              </w:rPr>
            </w:pPr>
            <w:r w:rsidRPr="004D0A7F">
              <w:rPr>
                <w:rStyle w:val="213pt"/>
                <w:sz w:val="28"/>
                <w:szCs w:val="28"/>
              </w:rPr>
              <w:t>Коли</w:t>
            </w:r>
            <w:r w:rsidRPr="004D0A7F">
              <w:rPr>
                <w:rStyle w:val="213pt"/>
                <w:sz w:val="28"/>
                <w:szCs w:val="28"/>
              </w:rPr>
              <w:softHyphen/>
            </w:r>
          </w:p>
          <w:p w:rsidR="00D569B1" w:rsidRPr="004D0A7F" w:rsidP="00D569B1" w14:paraId="324F3DF5" w14:textId="77777777">
            <w:pPr>
              <w:pStyle w:val="21"/>
              <w:shd w:val="clear" w:color="auto" w:fill="auto"/>
              <w:spacing w:line="322" w:lineRule="exact"/>
              <w:rPr>
                <w:sz w:val="28"/>
                <w:szCs w:val="28"/>
              </w:rPr>
            </w:pPr>
            <w:r w:rsidRPr="004D0A7F">
              <w:rPr>
                <w:rStyle w:val="213pt"/>
                <w:sz w:val="28"/>
                <w:szCs w:val="28"/>
              </w:rPr>
              <w:t>чество</w:t>
            </w:r>
          </w:p>
          <w:p w:rsidR="00D569B1" w:rsidRPr="004D0A7F" w:rsidP="00D569B1" w14:paraId="2508ABAF" w14:textId="77777777">
            <w:pPr>
              <w:pStyle w:val="21"/>
              <w:shd w:val="clear" w:color="auto" w:fill="auto"/>
              <w:spacing w:line="322" w:lineRule="exact"/>
              <w:ind w:left="180"/>
              <w:rPr>
                <w:sz w:val="28"/>
                <w:szCs w:val="28"/>
              </w:rPr>
            </w:pPr>
            <w:r w:rsidRPr="004D0A7F">
              <w:rPr>
                <w:rStyle w:val="213pt"/>
                <w:sz w:val="28"/>
                <w:szCs w:val="28"/>
              </w:rPr>
              <w:t>(шт.)</w:t>
            </w:r>
          </w:p>
        </w:tc>
      </w:tr>
      <w:tr w14:paraId="2E6E69A9" w14:textId="77777777" w:rsidTr="00D569B1">
        <w:tblPrEx>
          <w:tblW w:w="0" w:type="auto"/>
          <w:tblInd w:w="10" w:type="dxa"/>
          <w:tblLayout w:type="fixed"/>
          <w:tblCellMar>
            <w:left w:w="10" w:type="dxa"/>
            <w:right w:w="10" w:type="dxa"/>
          </w:tblCellMar>
          <w:tblLook w:val="04A0"/>
        </w:tblPrEx>
        <w:trPr>
          <w:trHeight w:hRule="exact" w:val="350"/>
        </w:trPr>
        <w:tc>
          <w:tcPr>
            <w:tcW w:w="696" w:type="dxa"/>
            <w:tcBorders>
              <w:top w:val="single" w:sz="4" w:space="0" w:color="auto"/>
              <w:left w:val="single" w:sz="4" w:space="0" w:color="auto"/>
            </w:tcBorders>
            <w:shd w:val="clear" w:color="auto" w:fill="FFFFFF"/>
            <w:vAlign w:val="bottom"/>
          </w:tcPr>
          <w:p w:rsidR="00D569B1" w:rsidRPr="004D0A7F" w:rsidP="00D569B1" w14:paraId="510EC222" w14:textId="77777777">
            <w:pPr>
              <w:pStyle w:val="21"/>
              <w:shd w:val="clear" w:color="auto" w:fill="auto"/>
              <w:spacing w:line="230" w:lineRule="exact"/>
              <w:ind w:left="220"/>
              <w:rPr>
                <w:sz w:val="28"/>
                <w:szCs w:val="28"/>
              </w:rPr>
            </w:pPr>
            <w:r w:rsidRPr="004D0A7F">
              <w:rPr>
                <w:rStyle w:val="2ArialNarrow115pt"/>
                <w:rFonts w:ascii="Times New Roman" w:hAnsi="Times New Roman" w:cs="Times New Roman"/>
                <w:b w:val="0"/>
                <w:bCs w:val="0"/>
                <w:sz w:val="28"/>
                <w:szCs w:val="28"/>
              </w:rPr>
              <w:t>1</w:t>
            </w:r>
            <w:r w:rsidRPr="004D0A7F">
              <w:rPr>
                <w:rStyle w:val="2MSReferenceSansSerif105pt"/>
                <w:rFonts w:ascii="Times New Roman" w:hAnsi="Times New Roman" w:cs="Times New Roman"/>
                <w:sz w:val="28"/>
                <w:szCs w:val="28"/>
              </w:rPr>
              <w:t>.</w:t>
            </w:r>
          </w:p>
        </w:tc>
        <w:tc>
          <w:tcPr>
            <w:tcW w:w="4949" w:type="dxa"/>
            <w:tcBorders>
              <w:top w:val="single" w:sz="4" w:space="0" w:color="auto"/>
              <w:left w:val="single" w:sz="4" w:space="0" w:color="auto"/>
            </w:tcBorders>
            <w:shd w:val="clear" w:color="auto" w:fill="FFFFFF"/>
          </w:tcPr>
          <w:p w:rsidR="00D569B1" w:rsidRPr="004D0A7F" w:rsidP="00D569B1" w14:paraId="3E3A667F" w14:textId="1305AAD3">
            <w:pPr>
              <w:pStyle w:val="21"/>
              <w:shd w:val="clear" w:color="auto" w:fill="auto"/>
              <w:spacing w:line="240" w:lineRule="exact"/>
              <w:rPr>
                <w:sz w:val="28"/>
                <w:szCs w:val="28"/>
              </w:rPr>
            </w:pPr>
            <w:r>
              <w:rPr>
                <w:sz w:val="28"/>
                <w:szCs w:val="28"/>
              </w:rPr>
              <w:t>-</w:t>
            </w:r>
          </w:p>
        </w:tc>
        <w:tc>
          <w:tcPr>
            <w:tcW w:w="1291" w:type="dxa"/>
            <w:tcBorders>
              <w:top w:val="single" w:sz="4" w:space="0" w:color="auto"/>
              <w:left w:val="single" w:sz="4" w:space="0" w:color="auto"/>
            </w:tcBorders>
            <w:shd w:val="clear" w:color="auto" w:fill="FFFFFF"/>
          </w:tcPr>
          <w:p w:rsidR="00D569B1" w:rsidRPr="004D0A7F" w:rsidP="00D569B1" w14:paraId="617AEF4D" w14:textId="77777777">
            <w:pPr>
              <w:pStyle w:val="21"/>
              <w:shd w:val="clear" w:color="auto" w:fill="auto"/>
              <w:spacing w:line="240" w:lineRule="exact"/>
              <w:jc w:val="center"/>
              <w:rPr>
                <w:sz w:val="28"/>
                <w:szCs w:val="28"/>
              </w:rPr>
            </w:pPr>
            <w:r w:rsidRPr="004D0A7F">
              <w:rPr>
                <w:sz w:val="28"/>
                <w:szCs w:val="28"/>
              </w:rPr>
              <w:t>ст/б</w:t>
            </w:r>
          </w:p>
        </w:tc>
        <w:tc>
          <w:tcPr>
            <w:tcW w:w="1296" w:type="dxa"/>
            <w:tcBorders>
              <w:top w:val="single" w:sz="4" w:space="0" w:color="auto"/>
              <w:left w:val="single" w:sz="4" w:space="0" w:color="auto"/>
            </w:tcBorders>
            <w:shd w:val="clear" w:color="auto" w:fill="FFFFFF"/>
          </w:tcPr>
          <w:p w:rsidR="00D569B1" w:rsidRPr="004D0A7F" w:rsidP="00D569B1" w14:paraId="443B3CA8" w14:textId="77777777">
            <w:pPr>
              <w:pStyle w:val="21"/>
              <w:shd w:val="clear" w:color="auto" w:fill="auto"/>
              <w:spacing w:line="240" w:lineRule="exact"/>
              <w:rPr>
                <w:sz w:val="28"/>
                <w:szCs w:val="28"/>
              </w:rPr>
            </w:pPr>
            <w:r w:rsidRPr="004D0A7F">
              <w:rPr>
                <w:sz w:val="28"/>
                <w:szCs w:val="28"/>
              </w:rPr>
              <w:t>0,75</w:t>
            </w:r>
          </w:p>
        </w:tc>
        <w:tc>
          <w:tcPr>
            <w:tcW w:w="1152" w:type="dxa"/>
            <w:tcBorders>
              <w:top w:val="single" w:sz="4" w:space="0" w:color="auto"/>
              <w:left w:val="single" w:sz="4" w:space="0" w:color="auto"/>
              <w:right w:val="single" w:sz="4" w:space="0" w:color="auto"/>
            </w:tcBorders>
            <w:shd w:val="clear" w:color="auto" w:fill="FFFFFF"/>
            <w:vAlign w:val="bottom"/>
          </w:tcPr>
          <w:p w:rsidR="00D569B1" w:rsidRPr="004D0A7F" w:rsidP="00D569B1" w14:paraId="2F92D126" w14:textId="77777777">
            <w:pPr>
              <w:pStyle w:val="21"/>
              <w:shd w:val="clear" w:color="auto" w:fill="auto"/>
              <w:spacing w:line="240" w:lineRule="exact"/>
              <w:rPr>
                <w:sz w:val="28"/>
                <w:szCs w:val="28"/>
              </w:rPr>
            </w:pPr>
            <w:r w:rsidRPr="004D0A7F">
              <w:rPr>
                <w:sz w:val="28"/>
                <w:szCs w:val="28"/>
              </w:rPr>
              <w:t>2</w:t>
            </w:r>
          </w:p>
        </w:tc>
      </w:tr>
      <w:tr w14:paraId="7825C177" w14:textId="77777777" w:rsidTr="00D569B1">
        <w:tblPrEx>
          <w:tblW w:w="0" w:type="auto"/>
          <w:tblInd w:w="10" w:type="dxa"/>
          <w:tblLayout w:type="fixed"/>
          <w:tblCellMar>
            <w:left w:w="10" w:type="dxa"/>
            <w:right w:w="10" w:type="dxa"/>
          </w:tblCellMar>
          <w:tblLook w:val="04A0"/>
        </w:tblPrEx>
        <w:trPr>
          <w:trHeight w:hRule="exact" w:val="355"/>
        </w:trPr>
        <w:tc>
          <w:tcPr>
            <w:tcW w:w="696" w:type="dxa"/>
            <w:tcBorders>
              <w:top w:val="single" w:sz="4" w:space="0" w:color="auto"/>
              <w:left w:val="single" w:sz="4" w:space="0" w:color="auto"/>
            </w:tcBorders>
            <w:shd w:val="clear" w:color="auto" w:fill="FFFFFF"/>
            <w:vAlign w:val="center"/>
          </w:tcPr>
          <w:p w:rsidR="00D569B1" w:rsidRPr="004D0A7F" w:rsidP="00D569B1" w14:paraId="5CD83D7A" w14:textId="77777777">
            <w:pPr>
              <w:pStyle w:val="21"/>
              <w:shd w:val="clear" w:color="auto" w:fill="auto"/>
              <w:spacing w:line="240" w:lineRule="exact"/>
              <w:ind w:left="220"/>
              <w:rPr>
                <w:sz w:val="28"/>
                <w:szCs w:val="28"/>
              </w:rPr>
            </w:pPr>
            <w:r w:rsidRPr="004D0A7F">
              <w:rPr>
                <w:sz w:val="28"/>
                <w:szCs w:val="28"/>
              </w:rPr>
              <w:t>2.</w:t>
            </w:r>
          </w:p>
        </w:tc>
        <w:tc>
          <w:tcPr>
            <w:tcW w:w="4949" w:type="dxa"/>
            <w:tcBorders>
              <w:top w:val="single" w:sz="4" w:space="0" w:color="auto"/>
              <w:left w:val="single" w:sz="4" w:space="0" w:color="auto"/>
            </w:tcBorders>
            <w:shd w:val="clear" w:color="auto" w:fill="FFFFFF"/>
          </w:tcPr>
          <w:p w:rsidR="00D569B1" w:rsidRPr="004D0A7F" w:rsidP="00D569B1" w14:paraId="6EBB5D4A" w14:textId="5D6B81B0">
            <w:pPr>
              <w:pStyle w:val="21"/>
              <w:shd w:val="clear" w:color="auto" w:fill="auto"/>
              <w:spacing w:line="240" w:lineRule="exact"/>
              <w:rPr>
                <w:sz w:val="28"/>
                <w:szCs w:val="28"/>
              </w:rPr>
            </w:pPr>
            <w:r>
              <w:rPr>
                <w:sz w:val="28"/>
                <w:szCs w:val="28"/>
              </w:rPr>
              <w:t>-----</w:t>
            </w:r>
          </w:p>
        </w:tc>
        <w:tc>
          <w:tcPr>
            <w:tcW w:w="1291" w:type="dxa"/>
            <w:tcBorders>
              <w:top w:val="single" w:sz="4" w:space="0" w:color="auto"/>
              <w:left w:val="single" w:sz="4" w:space="0" w:color="auto"/>
            </w:tcBorders>
            <w:shd w:val="clear" w:color="auto" w:fill="FFFFFF"/>
          </w:tcPr>
          <w:p w:rsidR="00D569B1" w:rsidRPr="004D0A7F" w:rsidP="00D569B1" w14:paraId="24F6D646" w14:textId="77777777">
            <w:pPr>
              <w:pStyle w:val="21"/>
              <w:shd w:val="clear" w:color="auto" w:fill="auto"/>
              <w:spacing w:line="240" w:lineRule="exact"/>
              <w:jc w:val="center"/>
              <w:rPr>
                <w:sz w:val="28"/>
                <w:szCs w:val="28"/>
              </w:rPr>
            </w:pPr>
            <w:r w:rsidRPr="004D0A7F">
              <w:rPr>
                <w:sz w:val="28"/>
                <w:szCs w:val="28"/>
              </w:rPr>
              <w:t>ст/б</w:t>
            </w:r>
          </w:p>
        </w:tc>
        <w:tc>
          <w:tcPr>
            <w:tcW w:w="1296" w:type="dxa"/>
            <w:tcBorders>
              <w:top w:val="single" w:sz="4" w:space="0" w:color="auto"/>
              <w:left w:val="single" w:sz="4" w:space="0" w:color="auto"/>
            </w:tcBorders>
            <w:shd w:val="clear" w:color="auto" w:fill="FFFFFF"/>
          </w:tcPr>
          <w:p w:rsidR="00D569B1" w:rsidRPr="004D0A7F" w:rsidP="00D569B1" w14:paraId="2C86EE9B" w14:textId="77777777">
            <w:pPr>
              <w:pStyle w:val="21"/>
              <w:shd w:val="clear" w:color="auto" w:fill="auto"/>
              <w:spacing w:line="240" w:lineRule="exact"/>
              <w:rPr>
                <w:sz w:val="28"/>
                <w:szCs w:val="28"/>
              </w:rPr>
            </w:pPr>
            <w:r w:rsidRPr="004D0A7F">
              <w:rPr>
                <w:sz w:val="28"/>
                <w:szCs w:val="28"/>
              </w:rPr>
              <w:t>0,75</w:t>
            </w:r>
          </w:p>
        </w:tc>
        <w:tc>
          <w:tcPr>
            <w:tcW w:w="1152" w:type="dxa"/>
            <w:tcBorders>
              <w:top w:val="single" w:sz="4" w:space="0" w:color="auto"/>
              <w:left w:val="single" w:sz="4" w:space="0" w:color="auto"/>
              <w:right w:val="single" w:sz="4" w:space="0" w:color="auto"/>
            </w:tcBorders>
            <w:shd w:val="clear" w:color="auto" w:fill="FFFFFF"/>
          </w:tcPr>
          <w:p w:rsidR="00D569B1" w:rsidRPr="004D0A7F" w:rsidP="00D569B1" w14:paraId="4F7C8C78" w14:textId="77777777">
            <w:pPr>
              <w:pStyle w:val="21"/>
              <w:shd w:val="clear" w:color="auto" w:fill="auto"/>
              <w:spacing w:line="240" w:lineRule="exact"/>
              <w:rPr>
                <w:sz w:val="28"/>
                <w:szCs w:val="28"/>
              </w:rPr>
            </w:pPr>
            <w:r w:rsidRPr="004D0A7F">
              <w:rPr>
                <w:sz w:val="28"/>
                <w:szCs w:val="28"/>
              </w:rPr>
              <w:t>7</w:t>
            </w:r>
          </w:p>
        </w:tc>
      </w:tr>
      <w:tr w14:paraId="0DAF2D25" w14:textId="77777777" w:rsidTr="00D569B1">
        <w:tblPrEx>
          <w:tblW w:w="0" w:type="auto"/>
          <w:tblInd w:w="10" w:type="dxa"/>
          <w:tblLayout w:type="fixed"/>
          <w:tblCellMar>
            <w:left w:w="10" w:type="dxa"/>
            <w:right w:w="10" w:type="dxa"/>
          </w:tblCellMar>
          <w:tblLook w:val="04A0"/>
        </w:tblPrEx>
        <w:trPr>
          <w:trHeight w:hRule="exact" w:val="346"/>
        </w:trPr>
        <w:tc>
          <w:tcPr>
            <w:tcW w:w="696" w:type="dxa"/>
            <w:tcBorders>
              <w:top w:val="single" w:sz="4" w:space="0" w:color="auto"/>
              <w:left w:val="single" w:sz="4" w:space="0" w:color="auto"/>
            </w:tcBorders>
            <w:shd w:val="clear" w:color="auto" w:fill="FFFFFF"/>
          </w:tcPr>
          <w:p w:rsidR="00D569B1" w:rsidRPr="004D0A7F" w:rsidP="00D569B1" w14:paraId="5B7BE552" w14:textId="77777777">
            <w:pPr>
              <w:pStyle w:val="21"/>
              <w:shd w:val="clear" w:color="auto" w:fill="auto"/>
              <w:spacing w:line="240" w:lineRule="exact"/>
              <w:ind w:left="220"/>
              <w:rPr>
                <w:sz w:val="28"/>
                <w:szCs w:val="28"/>
              </w:rPr>
            </w:pPr>
            <w:r w:rsidRPr="004D0A7F">
              <w:rPr>
                <w:sz w:val="28"/>
                <w:szCs w:val="28"/>
              </w:rPr>
              <w:t>3.</w:t>
            </w:r>
          </w:p>
        </w:tc>
        <w:tc>
          <w:tcPr>
            <w:tcW w:w="4949" w:type="dxa"/>
            <w:tcBorders>
              <w:top w:val="single" w:sz="4" w:space="0" w:color="auto"/>
              <w:left w:val="single" w:sz="4" w:space="0" w:color="auto"/>
            </w:tcBorders>
            <w:shd w:val="clear" w:color="auto" w:fill="FFFFFF"/>
          </w:tcPr>
          <w:p w:rsidR="00D569B1" w:rsidRPr="004D0A7F" w:rsidP="00D569B1" w14:paraId="3B1954A1" w14:textId="0FEB0138">
            <w:pPr>
              <w:pStyle w:val="21"/>
              <w:shd w:val="clear" w:color="auto" w:fill="auto"/>
              <w:spacing w:line="240" w:lineRule="exact"/>
              <w:rPr>
                <w:sz w:val="28"/>
                <w:szCs w:val="28"/>
              </w:rPr>
            </w:pPr>
            <w:r>
              <w:rPr>
                <w:sz w:val="28"/>
                <w:szCs w:val="28"/>
              </w:rPr>
              <w:t>------</w:t>
            </w:r>
          </w:p>
        </w:tc>
        <w:tc>
          <w:tcPr>
            <w:tcW w:w="1291" w:type="dxa"/>
            <w:tcBorders>
              <w:top w:val="single" w:sz="4" w:space="0" w:color="auto"/>
              <w:left w:val="single" w:sz="4" w:space="0" w:color="auto"/>
            </w:tcBorders>
            <w:shd w:val="clear" w:color="auto" w:fill="FFFFFF"/>
          </w:tcPr>
          <w:p w:rsidR="00D569B1" w:rsidRPr="004D0A7F" w:rsidP="00D569B1" w14:paraId="55D07629" w14:textId="77777777">
            <w:pPr>
              <w:pStyle w:val="21"/>
              <w:shd w:val="clear" w:color="auto" w:fill="auto"/>
              <w:spacing w:line="240" w:lineRule="exact"/>
              <w:jc w:val="center"/>
              <w:rPr>
                <w:sz w:val="28"/>
                <w:szCs w:val="28"/>
              </w:rPr>
            </w:pPr>
            <w:r w:rsidRPr="004D0A7F">
              <w:rPr>
                <w:sz w:val="28"/>
                <w:szCs w:val="28"/>
              </w:rPr>
              <w:t>ст/б</w:t>
            </w:r>
          </w:p>
        </w:tc>
        <w:tc>
          <w:tcPr>
            <w:tcW w:w="1296" w:type="dxa"/>
            <w:tcBorders>
              <w:top w:val="single" w:sz="4" w:space="0" w:color="auto"/>
              <w:left w:val="single" w:sz="4" w:space="0" w:color="auto"/>
            </w:tcBorders>
            <w:shd w:val="clear" w:color="auto" w:fill="FFFFFF"/>
          </w:tcPr>
          <w:p w:rsidR="00D569B1" w:rsidRPr="004D0A7F" w:rsidP="00D569B1" w14:paraId="3951DC49" w14:textId="77777777">
            <w:pPr>
              <w:pStyle w:val="21"/>
              <w:shd w:val="clear" w:color="auto" w:fill="auto"/>
              <w:spacing w:line="240" w:lineRule="exact"/>
              <w:rPr>
                <w:sz w:val="28"/>
                <w:szCs w:val="28"/>
              </w:rPr>
            </w:pPr>
            <w:r w:rsidRPr="004D0A7F">
              <w:rPr>
                <w:sz w:val="28"/>
                <w:szCs w:val="28"/>
              </w:rPr>
              <w:t>0,75</w:t>
            </w:r>
          </w:p>
        </w:tc>
        <w:tc>
          <w:tcPr>
            <w:tcW w:w="1152" w:type="dxa"/>
            <w:tcBorders>
              <w:top w:val="single" w:sz="4" w:space="0" w:color="auto"/>
              <w:left w:val="single" w:sz="4" w:space="0" w:color="auto"/>
              <w:right w:val="single" w:sz="4" w:space="0" w:color="auto"/>
            </w:tcBorders>
            <w:shd w:val="clear" w:color="auto" w:fill="FFFFFF"/>
            <w:vAlign w:val="center"/>
          </w:tcPr>
          <w:p w:rsidR="00D569B1" w:rsidRPr="004D0A7F" w:rsidP="00D569B1" w14:paraId="147CAABF" w14:textId="77777777">
            <w:pPr>
              <w:pStyle w:val="21"/>
              <w:shd w:val="clear" w:color="auto" w:fill="auto"/>
              <w:spacing w:line="240" w:lineRule="exact"/>
              <w:rPr>
                <w:sz w:val="28"/>
                <w:szCs w:val="28"/>
              </w:rPr>
            </w:pPr>
            <w:r w:rsidRPr="004D0A7F">
              <w:rPr>
                <w:sz w:val="28"/>
                <w:szCs w:val="28"/>
              </w:rPr>
              <w:t>2</w:t>
            </w:r>
          </w:p>
        </w:tc>
      </w:tr>
      <w:tr w14:paraId="7BF3D3DE" w14:textId="77777777" w:rsidTr="00D569B1">
        <w:tblPrEx>
          <w:tblW w:w="0" w:type="auto"/>
          <w:tblInd w:w="10" w:type="dxa"/>
          <w:tblLayout w:type="fixed"/>
          <w:tblCellMar>
            <w:left w:w="10" w:type="dxa"/>
            <w:right w:w="10" w:type="dxa"/>
          </w:tblCellMar>
          <w:tblLook w:val="04A0"/>
        </w:tblPrEx>
        <w:trPr>
          <w:trHeight w:hRule="exact" w:val="346"/>
        </w:trPr>
        <w:tc>
          <w:tcPr>
            <w:tcW w:w="696" w:type="dxa"/>
            <w:tcBorders>
              <w:top w:val="single" w:sz="4" w:space="0" w:color="auto"/>
              <w:left w:val="single" w:sz="4" w:space="0" w:color="auto"/>
            </w:tcBorders>
            <w:shd w:val="clear" w:color="auto" w:fill="FFFFFF"/>
          </w:tcPr>
          <w:p w:rsidR="00D569B1" w:rsidRPr="004D0A7F" w:rsidP="00D569B1" w14:paraId="14638A0F" w14:textId="77777777">
            <w:pPr>
              <w:pStyle w:val="21"/>
              <w:shd w:val="clear" w:color="auto" w:fill="auto"/>
              <w:spacing w:line="240" w:lineRule="exact"/>
              <w:ind w:left="220"/>
              <w:rPr>
                <w:sz w:val="28"/>
                <w:szCs w:val="28"/>
              </w:rPr>
            </w:pPr>
            <w:r w:rsidRPr="004D0A7F">
              <w:rPr>
                <w:sz w:val="28"/>
                <w:szCs w:val="28"/>
              </w:rPr>
              <w:t>4.</w:t>
            </w:r>
          </w:p>
        </w:tc>
        <w:tc>
          <w:tcPr>
            <w:tcW w:w="4949" w:type="dxa"/>
            <w:tcBorders>
              <w:top w:val="single" w:sz="4" w:space="0" w:color="auto"/>
              <w:left w:val="single" w:sz="4" w:space="0" w:color="auto"/>
            </w:tcBorders>
            <w:shd w:val="clear" w:color="auto" w:fill="FFFFFF"/>
          </w:tcPr>
          <w:p w:rsidR="00D569B1" w:rsidRPr="004D0A7F" w:rsidP="00D569B1" w14:paraId="49B41BF8" w14:textId="78C00C2B">
            <w:pPr>
              <w:pStyle w:val="21"/>
              <w:shd w:val="clear" w:color="auto" w:fill="auto"/>
              <w:spacing w:line="240" w:lineRule="exact"/>
              <w:rPr>
                <w:sz w:val="28"/>
                <w:szCs w:val="28"/>
              </w:rPr>
            </w:pPr>
            <w:r>
              <w:rPr>
                <w:sz w:val="28"/>
                <w:szCs w:val="28"/>
              </w:rPr>
              <w:t>-------</w:t>
            </w:r>
          </w:p>
        </w:tc>
        <w:tc>
          <w:tcPr>
            <w:tcW w:w="1291" w:type="dxa"/>
            <w:tcBorders>
              <w:top w:val="single" w:sz="4" w:space="0" w:color="auto"/>
              <w:left w:val="single" w:sz="4" w:space="0" w:color="auto"/>
            </w:tcBorders>
            <w:shd w:val="clear" w:color="auto" w:fill="FFFFFF"/>
          </w:tcPr>
          <w:p w:rsidR="00D569B1" w:rsidRPr="004D0A7F" w:rsidP="00D569B1" w14:paraId="1DA1CD9E" w14:textId="77777777">
            <w:pPr>
              <w:pStyle w:val="21"/>
              <w:shd w:val="clear" w:color="auto" w:fill="auto"/>
              <w:spacing w:line="240" w:lineRule="exact"/>
              <w:jc w:val="center"/>
              <w:rPr>
                <w:sz w:val="28"/>
                <w:szCs w:val="28"/>
              </w:rPr>
            </w:pPr>
            <w:r w:rsidRPr="004D0A7F">
              <w:rPr>
                <w:sz w:val="28"/>
                <w:szCs w:val="28"/>
              </w:rPr>
              <w:t>ст/б</w:t>
            </w:r>
          </w:p>
        </w:tc>
        <w:tc>
          <w:tcPr>
            <w:tcW w:w="1296" w:type="dxa"/>
            <w:tcBorders>
              <w:top w:val="single" w:sz="4" w:space="0" w:color="auto"/>
              <w:left w:val="single" w:sz="4" w:space="0" w:color="auto"/>
            </w:tcBorders>
            <w:shd w:val="clear" w:color="auto" w:fill="FFFFFF"/>
          </w:tcPr>
          <w:p w:rsidR="00D569B1" w:rsidRPr="004D0A7F" w:rsidP="00D569B1" w14:paraId="6359D5AD" w14:textId="77777777">
            <w:pPr>
              <w:pStyle w:val="21"/>
              <w:shd w:val="clear" w:color="auto" w:fill="auto"/>
              <w:spacing w:line="240" w:lineRule="exact"/>
              <w:rPr>
                <w:sz w:val="28"/>
                <w:szCs w:val="28"/>
              </w:rPr>
            </w:pPr>
            <w:r w:rsidRPr="004D0A7F">
              <w:rPr>
                <w:sz w:val="28"/>
                <w:szCs w:val="28"/>
              </w:rPr>
              <w:t>0,5</w:t>
            </w:r>
          </w:p>
        </w:tc>
        <w:tc>
          <w:tcPr>
            <w:tcW w:w="1152" w:type="dxa"/>
            <w:tcBorders>
              <w:top w:val="single" w:sz="4" w:space="0" w:color="auto"/>
              <w:left w:val="single" w:sz="4" w:space="0" w:color="auto"/>
              <w:right w:val="single" w:sz="4" w:space="0" w:color="auto"/>
            </w:tcBorders>
            <w:shd w:val="clear" w:color="auto" w:fill="FFFFFF"/>
            <w:vAlign w:val="bottom"/>
          </w:tcPr>
          <w:p w:rsidR="00D569B1" w:rsidRPr="004D0A7F" w:rsidP="00D569B1" w14:paraId="08673F4B" w14:textId="77777777">
            <w:pPr>
              <w:pStyle w:val="21"/>
              <w:shd w:val="clear" w:color="auto" w:fill="auto"/>
              <w:spacing w:line="230" w:lineRule="exact"/>
              <w:rPr>
                <w:sz w:val="28"/>
                <w:szCs w:val="28"/>
              </w:rPr>
            </w:pPr>
            <w:r w:rsidRPr="004D0A7F">
              <w:rPr>
                <w:rStyle w:val="2ArialNarrow115pt"/>
                <w:rFonts w:ascii="Times New Roman" w:hAnsi="Times New Roman" w:cs="Times New Roman"/>
                <w:b w:val="0"/>
                <w:bCs w:val="0"/>
                <w:sz w:val="28"/>
                <w:szCs w:val="28"/>
              </w:rPr>
              <w:t>1</w:t>
            </w:r>
          </w:p>
        </w:tc>
      </w:tr>
      <w:tr w14:paraId="43F2657E" w14:textId="77777777" w:rsidTr="00D569B1">
        <w:tblPrEx>
          <w:tblW w:w="0" w:type="auto"/>
          <w:tblInd w:w="10" w:type="dxa"/>
          <w:tblLayout w:type="fixed"/>
          <w:tblCellMar>
            <w:left w:w="10" w:type="dxa"/>
            <w:right w:w="10" w:type="dxa"/>
          </w:tblCellMar>
          <w:tblLook w:val="04A0"/>
        </w:tblPrEx>
        <w:trPr>
          <w:trHeight w:hRule="exact" w:val="350"/>
        </w:trPr>
        <w:tc>
          <w:tcPr>
            <w:tcW w:w="696" w:type="dxa"/>
            <w:tcBorders>
              <w:top w:val="single" w:sz="4" w:space="0" w:color="auto"/>
              <w:left w:val="single" w:sz="4" w:space="0" w:color="auto"/>
            </w:tcBorders>
            <w:shd w:val="clear" w:color="auto" w:fill="FFFFFF"/>
          </w:tcPr>
          <w:p w:rsidR="00D569B1" w:rsidRPr="004D0A7F" w:rsidP="00D569B1" w14:paraId="5413F19F" w14:textId="77777777">
            <w:pPr>
              <w:pStyle w:val="21"/>
              <w:shd w:val="clear" w:color="auto" w:fill="auto"/>
              <w:spacing w:line="240" w:lineRule="exact"/>
              <w:ind w:left="220"/>
              <w:rPr>
                <w:sz w:val="28"/>
                <w:szCs w:val="28"/>
              </w:rPr>
            </w:pPr>
            <w:r w:rsidRPr="004D0A7F">
              <w:rPr>
                <w:sz w:val="28"/>
                <w:szCs w:val="28"/>
              </w:rPr>
              <w:t>5.</w:t>
            </w:r>
          </w:p>
        </w:tc>
        <w:tc>
          <w:tcPr>
            <w:tcW w:w="4949" w:type="dxa"/>
            <w:tcBorders>
              <w:top w:val="single" w:sz="4" w:space="0" w:color="auto"/>
              <w:left w:val="single" w:sz="4" w:space="0" w:color="auto"/>
            </w:tcBorders>
            <w:shd w:val="clear" w:color="auto" w:fill="FFFFFF"/>
          </w:tcPr>
          <w:p w:rsidR="00D569B1" w:rsidRPr="004D0A7F" w:rsidP="00D569B1" w14:paraId="1C2931E9" w14:textId="3F6588FE">
            <w:pPr>
              <w:pStyle w:val="21"/>
              <w:shd w:val="clear" w:color="auto" w:fill="auto"/>
              <w:spacing w:line="240" w:lineRule="exact"/>
              <w:rPr>
                <w:sz w:val="28"/>
                <w:szCs w:val="28"/>
              </w:rPr>
            </w:pPr>
            <w:r>
              <w:rPr>
                <w:sz w:val="28"/>
                <w:szCs w:val="28"/>
              </w:rPr>
              <w:t>----</w:t>
            </w:r>
          </w:p>
        </w:tc>
        <w:tc>
          <w:tcPr>
            <w:tcW w:w="1291" w:type="dxa"/>
            <w:tcBorders>
              <w:top w:val="single" w:sz="4" w:space="0" w:color="auto"/>
              <w:left w:val="single" w:sz="4" w:space="0" w:color="auto"/>
            </w:tcBorders>
            <w:shd w:val="clear" w:color="auto" w:fill="FFFFFF"/>
          </w:tcPr>
          <w:p w:rsidR="00D569B1" w:rsidRPr="004D0A7F" w:rsidP="00D569B1" w14:paraId="736C869E" w14:textId="77777777">
            <w:pPr>
              <w:pStyle w:val="21"/>
              <w:shd w:val="clear" w:color="auto" w:fill="auto"/>
              <w:spacing w:line="240" w:lineRule="exact"/>
              <w:jc w:val="center"/>
              <w:rPr>
                <w:sz w:val="28"/>
                <w:szCs w:val="28"/>
              </w:rPr>
            </w:pPr>
            <w:r w:rsidRPr="004D0A7F">
              <w:rPr>
                <w:sz w:val="28"/>
                <w:szCs w:val="28"/>
              </w:rPr>
              <w:t>ст/б</w:t>
            </w:r>
          </w:p>
        </w:tc>
        <w:tc>
          <w:tcPr>
            <w:tcW w:w="1296" w:type="dxa"/>
            <w:tcBorders>
              <w:top w:val="single" w:sz="4" w:space="0" w:color="auto"/>
              <w:left w:val="single" w:sz="4" w:space="0" w:color="auto"/>
            </w:tcBorders>
            <w:shd w:val="clear" w:color="auto" w:fill="FFFFFF"/>
          </w:tcPr>
          <w:p w:rsidR="00D569B1" w:rsidRPr="004D0A7F" w:rsidP="00D569B1" w14:paraId="25754679" w14:textId="77777777">
            <w:pPr>
              <w:pStyle w:val="21"/>
              <w:shd w:val="clear" w:color="auto" w:fill="auto"/>
              <w:spacing w:line="240" w:lineRule="exact"/>
              <w:rPr>
                <w:sz w:val="28"/>
                <w:szCs w:val="28"/>
              </w:rPr>
            </w:pPr>
            <w:r w:rsidRPr="004D0A7F">
              <w:rPr>
                <w:sz w:val="28"/>
                <w:szCs w:val="28"/>
              </w:rPr>
              <w:t>0,75</w:t>
            </w:r>
          </w:p>
        </w:tc>
        <w:tc>
          <w:tcPr>
            <w:tcW w:w="1152" w:type="dxa"/>
            <w:tcBorders>
              <w:top w:val="single" w:sz="4" w:space="0" w:color="auto"/>
              <w:left w:val="single" w:sz="4" w:space="0" w:color="auto"/>
              <w:right w:val="single" w:sz="4" w:space="0" w:color="auto"/>
            </w:tcBorders>
            <w:shd w:val="clear" w:color="auto" w:fill="FFFFFF"/>
            <w:vAlign w:val="bottom"/>
          </w:tcPr>
          <w:p w:rsidR="00D569B1" w:rsidRPr="004D0A7F" w:rsidP="00D569B1" w14:paraId="1F1D592A" w14:textId="77777777">
            <w:pPr>
              <w:pStyle w:val="21"/>
              <w:shd w:val="clear" w:color="auto" w:fill="auto"/>
              <w:spacing w:line="230" w:lineRule="exact"/>
              <w:rPr>
                <w:sz w:val="28"/>
                <w:szCs w:val="28"/>
              </w:rPr>
            </w:pPr>
            <w:r w:rsidRPr="004D0A7F">
              <w:rPr>
                <w:rStyle w:val="2ArialNarrow115pt"/>
                <w:rFonts w:ascii="Times New Roman" w:hAnsi="Times New Roman" w:cs="Times New Roman"/>
                <w:b w:val="0"/>
                <w:bCs w:val="0"/>
                <w:sz w:val="28"/>
                <w:szCs w:val="28"/>
              </w:rPr>
              <w:t>1</w:t>
            </w:r>
          </w:p>
        </w:tc>
      </w:tr>
      <w:tr w14:paraId="7567DA35" w14:textId="77777777" w:rsidTr="00D569B1">
        <w:tblPrEx>
          <w:tblW w:w="0" w:type="auto"/>
          <w:tblInd w:w="10" w:type="dxa"/>
          <w:tblLayout w:type="fixed"/>
          <w:tblCellMar>
            <w:left w:w="10" w:type="dxa"/>
            <w:right w:w="10" w:type="dxa"/>
          </w:tblCellMar>
          <w:tblLook w:val="04A0"/>
        </w:tblPrEx>
        <w:trPr>
          <w:trHeight w:hRule="exact" w:val="346"/>
        </w:trPr>
        <w:tc>
          <w:tcPr>
            <w:tcW w:w="696" w:type="dxa"/>
            <w:tcBorders>
              <w:top w:val="single" w:sz="4" w:space="0" w:color="auto"/>
              <w:left w:val="single" w:sz="4" w:space="0" w:color="auto"/>
            </w:tcBorders>
            <w:shd w:val="clear" w:color="auto" w:fill="FFFFFF"/>
            <w:vAlign w:val="bottom"/>
          </w:tcPr>
          <w:p w:rsidR="00D569B1" w:rsidRPr="004D0A7F" w:rsidP="00D569B1" w14:paraId="452C6652" w14:textId="77777777">
            <w:pPr>
              <w:pStyle w:val="21"/>
              <w:shd w:val="clear" w:color="auto" w:fill="auto"/>
              <w:spacing w:line="240" w:lineRule="exact"/>
              <w:ind w:left="220"/>
              <w:rPr>
                <w:sz w:val="28"/>
                <w:szCs w:val="28"/>
              </w:rPr>
            </w:pPr>
            <w:r w:rsidRPr="004D0A7F">
              <w:rPr>
                <w:sz w:val="28"/>
                <w:szCs w:val="28"/>
              </w:rPr>
              <w:t>6.</w:t>
            </w:r>
          </w:p>
        </w:tc>
        <w:tc>
          <w:tcPr>
            <w:tcW w:w="4949" w:type="dxa"/>
            <w:tcBorders>
              <w:top w:val="single" w:sz="4" w:space="0" w:color="auto"/>
              <w:left w:val="single" w:sz="4" w:space="0" w:color="auto"/>
            </w:tcBorders>
            <w:shd w:val="clear" w:color="auto" w:fill="FFFFFF"/>
          </w:tcPr>
          <w:p w:rsidR="00D569B1" w:rsidRPr="004D0A7F" w:rsidP="00D569B1" w14:paraId="535E1F92" w14:textId="1A2C42B1">
            <w:pPr>
              <w:pStyle w:val="21"/>
              <w:shd w:val="clear" w:color="auto" w:fill="auto"/>
              <w:spacing w:line="240" w:lineRule="exact"/>
              <w:rPr>
                <w:sz w:val="28"/>
                <w:szCs w:val="28"/>
              </w:rPr>
            </w:pPr>
            <w:r>
              <w:rPr>
                <w:sz w:val="28"/>
                <w:szCs w:val="28"/>
              </w:rPr>
              <w:t>------</w:t>
            </w:r>
          </w:p>
        </w:tc>
        <w:tc>
          <w:tcPr>
            <w:tcW w:w="1291" w:type="dxa"/>
            <w:tcBorders>
              <w:top w:val="single" w:sz="4" w:space="0" w:color="auto"/>
              <w:left w:val="single" w:sz="4" w:space="0" w:color="auto"/>
            </w:tcBorders>
            <w:shd w:val="clear" w:color="auto" w:fill="FFFFFF"/>
          </w:tcPr>
          <w:p w:rsidR="00D569B1" w:rsidRPr="004D0A7F" w:rsidP="00D569B1" w14:paraId="5CEDFE54" w14:textId="77777777">
            <w:pPr>
              <w:pStyle w:val="21"/>
              <w:shd w:val="clear" w:color="auto" w:fill="auto"/>
              <w:spacing w:line="240" w:lineRule="exact"/>
              <w:jc w:val="center"/>
              <w:rPr>
                <w:sz w:val="28"/>
                <w:szCs w:val="28"/>
              </w:rPr>
            </w:pPr>
            <w:r w:rsidRPr="004D0A7F">
              <w:rPr>
                <w:sz w:val="28"/>
                <w:szCs w:val="28"/>
              </w:rPr>
              <w:t>ст/б</w:t>
            </w:r>
          </w:p>
        </w:tc>
        <w:tc>
          <w:tcPr>
            <w:tcW w:w="1296" w:type="dxa"/>
            <w:tcBorders>
              <w:top w:val="single" w:sz="4" w:space="0" w:color="auto"/>
              <w:left w:val="single" w:sz="4" w:space="0" w:color="auto"/>
            </w:tcBorders>
            <w:shd w:val="clear" w:color="auto" w:fill="FFFFFF"/>
          </w:tcPr>
          <w:p w:rsidR="00D569B1" w:rsidRPr="004D0A7F" w:rsidP="00D569B1" w14:paraId="3142B1A3" w14:textId="77777777">
            <w:pPr>
              <w:pStyle w:val="21"/>
              <w:shd w:val="clear" w:color="auto" w:fill="auto"/>
              <w:spacing w:line="240" w:lineRule="exact"/>
              <w:rPr>
                <w:sz w:val="28"/>
                <w:szCs w:val="28"/>
              </w:rPr>
            </w:pPr>
            <w:r w:rsidRPr="004D0A7F">
              <w:rPr>
                <w:sz w:val="28"/>
                <w:szCs w:val="28"/>
              </w:rPr>
              <w:t>0,75</w:t>
            </w:r>
          </w:p>
        </w:tc>
        <w:tc>
          <w:tcPr>
            <w:tcW w:w="1152" w:type="dxa"/>
            <w:tcBorders>
              <w:top w:val="single" w:sz="4" w:space="0" w:color="auto"/>
              <w:left w:val="single" w:sz="4" w:space="0" w:color="auto"/>
              <w:right w:val="single" w:sz="4" w:space="0" w:color="auto"/>
            </w:tcBorders>
            <w:shd w:val="clear" w:color="auto" w:fill="FFFFFF"/>
            <w:vAlign w:val="bottom"/>
          </w:tcPr>
          <w:p w:rsidR="00D569B1" w:rsidRPr="004D0A7F" w:rsidP="00D569B1" w14:paraId="66A57AE0" w14:textId="77777777">
            <w:pPr>
              <w:pStyle w:val="21"/>
              <w:shd w:val="clear" w:color="auto" w:fill="auto"/>
              <w:spacing w:line="240" w:lineRule="exact"/>
              <w:rPr>
                <w:sz w:val="28"/>
                <w:szCs w:val="28"/>
              </w:rPr>
            </w:pPr>
            <w:r w:rsidRPr="004D0A7F">
              <w:rPr>
                <w:sz w:val="28"/>
                <w:szCs w:val="28"/>
              </w:rPr>
              <w:t>1</w:t>
            </w:r>
          </w:p>
        </w:tc>
      </w:tr>
      <w:tr w14:paraId="254385C3" w14:textId="77777777" w:rsidTr="00D569B1">
        <w:tblPrEx>
          <w:tblW w:w="0" w:type="auto"/>
          <w:tblInd w:w="10" w:type="dxa"/>
          <w:tblLayout w:type="fixed"/>
          <w:tblCellMar>
            <w:left w:w="10" w:type="dxa"/>
            <w:right w:w="10" w:type="dxa"/>
          </w:tblCellMar>
          <w:tblLook w:val="04A0"/>
        </w:tblPrEx>
        <w:trPr>
          <w:trHeight w:hRule="exact" w:val="350"/>
        </w:trPr>
        <w:tc>
          <w:tcPr>
            <w:tcW w:w="696" w:type="dxa"/>
            <w:tcBorders>
              <w:top w:val="single" w:sz="4" w:space="0" w:color="auto"/>
              <w:left w:val="single" w:sz="4" w:space="0" w:color="auto"/>
            </w:tcBorders>
            <w:shd w:val="clear" w:color="auto" w:fill="FFFFFF"/>
          </w:tcPr>
          <w:p w:rsidR="00D569B1" w:rsidRPr="004D0A7F" w:rsidP="00D569B1" w14:paraId="2C2B269B" w14:textId="77777777">
            <w:pPr>
              <w:pStyle w:val="21"/>
              <w:shd w:val="clear" w:color="auto" w:fill="auto"/>
              <w:spacing w:line="240" w:lineRule="exact"/>
              <w:ind w:left="220"/>
              <w:rPr>
                <w:sz w:val="28"/>
                <w:szCs w:val="28"/>
              </w:rPr>
            </w:pPr>
            <w:r w:rsidRPr="004D0A7F">
              <w:rPr>
                <w:sz w:val="28"/>
                <w:szCs w:val="28"/>
              </w:rPr>
              <w:t>7.</w:t>
            </w:r>
          </w:p>
        </w:tc>
        <w:tc>
          <w:tcPr>
            <w:tcW w:w="4949" w:type="dxa"/>
            <w:tcBorders>
              <w:top w:val="single" w:sz="4" w:space="0" w:color="auto"/>
              <w:left w:val="single" w:sz="4" w:space="0" w:color="auto"/>
            </w:tcBorders>
            <w:shd w:val="clear" w:color="auto" w:fill="FFFFFF"/>
          </w:tcPr>
          <w:p w:rsidR="00D569B1" w:rsidRPr="004D0A7F" w:rsidP="00D569B1" w14:paraId="0E74CBD3" w14:textId="1FFE90CD">
            <w:pPr>
              <w:pStyle w:val="21"/>
              <w:shd w:val="clear" w:color="auto" w:fill="auto"/>
              <w:spacing w:line="240" w:lineRule="exact"/>
              <w:rPr>
                <w:sz w:val="28"/>
                <w:szCs w:val="28"/>
              </w:rPr>
            </w:pPr>
            <w:r>
              <w:rPr>
                <w:sz w:val="28"/>
                <w:szCs w:val="28"/>
              </w:rPr>
              <w:t>-------</w:t>
            </w:r>
          </w:p>
        </w:tc>
        <w:tc>
          <w:tcPr>
            <w:tcW w:w="1291" w:type="dxa"/>
            <w:tcBorders>
              <w:top w:val="single" w:sz="4" w:space="0" w:color="auto"/>
              <w:left w:val="single" w:sz="4" w:space="0" w:color="auto"/>
            </w:tcBorders>
            <w:shd w:val="clear" w:color="auto" w:fill="FFFFFF"/>
          </w:tcPr>
          <w:p w:rsidR="00D569B1" w:rsidRPr="004D0A7F" w:rsidP="00D569B1" w14:paraId="31BC0404" w14:textId="77777777">
            <w:pPr>
              <w:pStyle w:val="21"/>
              <w:shd w:val="clear" w:color="auto" w:fill="auto"/>
              <w:spacing w:line="240" w:lineRule="exact"/>
              <w:jc w:val="center"/>
              <w:rPr>
                <w:sz w:val="28"/>
                <w:szCs w:val="28"/>
              </w:rPr>
            </w:pPr>
            <w:r w:rsidRPr="004D0A7F">
              <w:rPr>
                <w:sz w:val="28"/>
                <w:szCs w:val="28"/>
              </w:rPr>
              <w:t>ст/б</w:t>
            </w:r>
          </w:p>
        </w:tc>
        <w:tc>
          <w:tcPr>
            <w:tcW w:w="1296" w:type="dxa"/>
            <w:tcBorders>
              <w:top w:val="single" w:sz="4" w:space="0" w:color="auto"/>
              <w:left w:val="single" w:sz="4" w:space="0" w:color="auto"/>
            </w:tcBorders>
            <w:shd w:val="clear" w:color="auto" w:fill="FFFFFF"/>
          </w:tcPr>
          <w:p w:rsidR="00D569B1" w:rsidRPr="004D0A7F" w:rsidP="00D569B1" w14:paraId="14F2E74C" w14:textId="77777777">
            <w:pPr>
              <w:pStyle w:val="21"/>
              <w:shd w:val="clear" w:color="auto" w:fill="auto"/>
              <w:spacing w:line="240" w:lineRule="exact"/>
              <w:rPr>
                <w:sz w:val="28"/>
                <w:szCs w:val="28"/>
              </w:rPr>
            </w:pPr>
            <w:r w:rsidRPr="004D0A7F">
              <w:rPr>
                <w:sz w:val="28"/>
                <w:szCs w:val="28"/>
              </w:rPr>
              <w:t>0,75</w:t>
            </w:r>
          </w:p>
        </w:tc>
        <w:tc>
          <w:tcPr>
            <w:tcW w:w="1152" w:type="dxa"/>
            <w:tcBorders>
              <w:top w:val="single" w:sz="4" w:space="0" w:color="auto"/>
              <w:left w:val="single" w:sz="4" w:space="0" w:color="auto"/>
              <w:right w:val="single" w:sz="4" w:space="0" w:color="auto"/>
            </w:tcBorders>
            <w:shd w:val="clear" w:color="auto" w:fill="FFFFFF"/>
          </w:tcPr>
          <w:p w:rsidR="00D569B1" w:rsidRPr="004D0A7F" w:rsidP="00D569B1" w14:paraId="459FF9EB" w14:textId="77777777">
            <w:pPr>
              <w:pStyle w:val="21"/>
              <w:shd w:val="clear" w:color="auto" w:fill="auto"/>
              <w:spacing w:line="240" w:lineRule="exact"/>
              <w:rPr>
                <w:sz w:val="28"/>
                <w:szCs w:val="28"/>
              </w:rPr>
            </w:pPr>
            <w:r w:rsidRPr="004D0A7F">
              <w:rPr>
                <w:sz w:val="28"/>
                <w:szCs w:val="28"/>
              </w:rPr>
              <w:t>4</w:t>
            </w:r>
          </w:p>
        </w:tc>
      </w:tr>
      <w:tr w14:paraId="0C088299" w14:textId="77777777" w:rsidTr="00D569B1">
        <w:tblPrEx>
          <w:tblW w:w="0" w:type="auto"/>
          <w:tblInd w:w="10" w:type="dxa"/>
          <w:tblLayout w:type="fixed"/>
          <w:tblCellMar>
            <w:left w:w="10" w:type="dxa"/>
            <w:right w:w="10" w:type="dxa"/>
          </w:tblCellMar>
          <w:tblLook w:val="04A0"/>
        </w:tblPrEx>
        <w:trPr>
          <w:trHeight w:hRule="exact" w:val="346"/>
        </w:trPr>
        <w:tc>
          <w:tcPr>
            <w:tcW w:w="696" w:type="dxa"/>
            <w:tcBorders>
              <w:top w:val="single" w:sz="4" w:space="0" w:color="auto"/>
              <w:left w:val="single" w:sz="4" w:space="0" w:color="auto"/>
            </w:tcBorders>
            <w:shd w:val="clear" w:color="auto" w:fill="FFFFFF"/>
            <w:vAlign w:val="center"/>
          </w:tcPr>
          <w:p w:rsidR="00D569B1" w:rsidRPr="004D0A7F" w:rsidP="00D569B1" w14:paraId="2A6F5811" w14:textId="77777777">
            <w:pPr>
              <w:pStyle w:val="21"/>
              <w:shd w:val="clear" w:color="auto" w:fill="auto"/>
              <w:spacing w:line="240" w:lineRule="exact"/>
              <w:ind w:left="220"/>
              <w:rPr>
                <w:sz w:val="28"/>
                <w:szCs w:val="28"/>
              </w:rPr>
            </w:pPr>
            <w:r w:rsidRPr="004D0A7F">
              <w:rPr>
                <w:sz w:val="28"/>
                <w:szCs w:val="28"/>
              </w:rPr>
              <w:t>8.</w:t>
            </w:r>
          </w:p>
        </w:tc>
        <w:tc>
          <w:tcPr>
            <w:tcW w:w="4949" w:type="dxa"/>
            <w:tcBorders>
              <w:top w:val="single" w:sz="4" w:space="0" w:color="auto"/>
              <w:left w:val="single" w:sz="4" w:space="0" w:color="auto"/>
            </w:tcBorders>
            <w:shd w:val="clear" w:color="auto" w:fill="FFFFFF"/>
          </w:tcPr>
          <w:p w:rsidR="00D569B1" w:rsidRPr="004D0A7F" w:rsidP="00D569B1" w14:paraId="0C924FEF" w14:textId="6BE9FC1D">
            <w:pPr>
              <w:pStyle w:val="21"/>
              <w:shd w:val="clear" w:color="auto" w:fill="auto"/>
              <w:spacing w:line="240" w:lineRule="exact"/>
              <w:rPr>
                <w:sz w:val="28"/>
                <w:szCs w:val="28"/>
              </w:rPr>
            </w:pPr>
            <w:r>
              <w:rPr>
                <w:sz w:val="28"/>
                <w:szCs w:val="28"/>
              </w:rPr>
              <w:t>-------</w:t>
            </w:r>
          </w:p>
        </w:tc>
        <w:tc>
          <w:tcPr>
            <w:tcW w:w="1291" w:type="dxa"/>
            <w:tcBorders>
              <w:top w:val="single" w:sz="4" w:space="0" w:color="auto"/>
              <w:left w:val="single" w:sz="4" w:space="0" w:color="auto"/>
            </w:tcBorders>
            <w:shd w:val="clear" w:color="auto" w:fill="FFFFFF"/>
          </w:tcPr>
          <w:p w:rsidR="00D569B1" w:rsidRPr="004D0A7F" w:rsidP="00D569B1" w14:paraId="64112970" w14:textId="77777777">
            <w:pPr>
              <w:pStyle w:val="21"/>
              <w:shd w:val="clear" w:color="auto" w:fill="auto"/>
              <w:spacing w:line="240" w:lineRule="exact"/>
              <w:jc w:val="center"/>
              <w:rPr>
                <w:sz w:val="28"/>
                <w:szCs w:val="28"/>
              </w:rPr>
            </w:pPr>
            <w:r w:rsidRPr="004D0A7F">
              <w:rPr>
                <w:sz w:val="28"/>
                <w:szCs w:val="28"/>
              </w:rPr>
              <w:t>ст/б</w:t>
            </w:r>
          </w:p>
        </w:tc>
        <w:tc>
          <w:tcPr>
            <w:tcW w:w="1296" w:type="dxa"/>
            <w:tcBorders>
              <w:top w:val="single" w:sz="4" w:space="0" w:color="auto"/>
              <w:left w:val="single" w:sz="4" w:space="0" w:color="auto"/>
            </w:tcBorders>
            <w:shd w:val="clear" w:color="auto" w:fill="FFFFFF"/>
          </w:tcPr>
          <w:p w:rsidR="00D569B1" w:rsidRPr="004D0A7F" w:rsidP="00D569B1" w14:paraId="016F8E93" w14:textId="77777777">
            <w:pPr>
              <w:pStyle w:val="21"/>
              <w:shd w:val="clear" w:color="auto" w:fill="auto"/>
              <w:spacing w:line="240" w:lineRule="exact"/>
              <w:rPr>
                <w:sz w:val="28"/>
                <w:szCs w:val="28"/>
              </w:rPr>
            </w:pPr>
            <w:r w:rsidRPr="004D0A7F">
              <w:rPr>
                <w:sz w:val="28"/>
                <w:szCs w:val="28"/>
              </w:rPr>
              <w:t>0,75</w:t>
            </w:r>
          </w:p>
        </w:tc>
        <w:tc>
          <w:tcPr>
            <w:tcW w:w="1152" w:type="dxa"/>
            <w:tcBorders>
              <w:top w:val="single" w:sz="4" w:space="0" w:color="auto"/>
              <w:left w:val="single" w:sz="4" w:space="0" w:color="auto"/>
              <w:right w:val="single" w:sz="4" w:space="0" w:color="auto"/>
            </w:tcBorders>
            <w:shd w:val="clear" w:color="auto" w:fill="FFFFFF"/>
          </w:tcPr>
          <w:p w:rsidR="00D569B1" w:rsidRPr="004D0A7F" w:rsidP="00D569B1" w14:paraId="2FBD4B8F" w14:textId="77777777">
            <w:pPr>
              <w:pStyle w:val="21"/>
              <w:shd w:val="clear" w:color="auto" w:fill="auto"/>
              <w:spacing w:line="240" w:lineRule="exact"/>
              <w:rPr>
                <w:sz w:val="28"/>
                <w:szCs w:val="28"/>
              </w:rPr>
            </w:pPr>
            <w:r w:rsidRPr="004D0A7F">
              <w:rPr>
                <w:sz w:val="28"/>
                <w:szCs w:val="28"/>
              </w:rPr>
              <w:t>4</w:t>
            </w:r>
          </w:p>
        </w:tc>
      </w:tr>
      <w:tr w14:paraId="60186358" w14:textId="77777777" w:rsidTr="00D569B1">
        <w:tblPrEx>
          <w:tblW w:w="0" w:type="auto"/>
          <w:tblInd w:w="10" w:type="dxa"/>
          <w:tblLayout w:type="fixed"/>
          <w:tblCellMar>
            <w:left w:w="10" w:type="dxa"/>
            <w:right w:w="10" w:type="dxa"/>
          </w:tblCellMar>
          <w:tblLook w:val="04A0"/>
        </w:tblPrEx>
        <w:trPr>
          <w:trHeight w:hRule="exact" w:val="346"/>
        </w:trPr>
        <w:tc>
          <w:tcPr>
            <w:tcW w:w="696" w:type="dxa"/>
            <w:tcBorders>
              <w:top w:val="single" w:sz="4" w:space="0" w:color="auto"/>
              <w:left w:val="single" w:sz="4" w:space="0" w:color="auto"/>
            </w:tcBorders>
            <w:shd w:val="clear" w:color="auto" w:fill="FFFFFF"/>
          </w:tcPr>
          <w:p w:rsidR="00D569B1" w:rsidRPr="004D0A7F" w:rsidP="00D569B1" w14:paraId="3D86D7CD" w14:textId="77777777">
            <w:pPr>
              <w:pStyle w:val="21"/>
              <w:shd w:val="clear" w:color="auto" w:fill="auto"/>
              <w:spacing w:line="240" w:lineRule="exact"/>
              <w:ind w:left="220"/>
              <w:rPr>
                <w:sz w:val="28"/>
                <w:szCs w:val="28"/>
              </w:rPr>
            </w:pPr>
            <w:r w:rsidRPr="004D0A7F">
              <w:rPr>
                <w:sz w:val="28"/>
                <w:szCs w:val="28"/>
              </w:rPr>
              <w:t>9.</w:t>
            </w:r>
          </w:p>
        </w:tc>
        <w:tc>
          <w:tcPr>
            <w:tcW w:w="4949" w:type="dxa"/>
            <w:tcBorders>
              <w:top w:val="single" w:sz="4" w:space="0" w:color="auto"/>
              <w:left w:val="single" w:sz="4" w:space="0" w:color="auto"/>
            </w:tcBorders>
            <w:shd w:val="clear" w:color="auto" w:fill="FFFFFF"/>
          </w:tcPr>
          <w:p w:rsidR="00D569B1" w:rsidRPr="004D0A7F" w:rsidP="00D569B1" w14:paraId="791195BE" w14:textId="5030BD62">
            <w:pPr>
              <w:pStyle w:val="21"/>
              <w:shd w:val="clear" w:color="auto" w:fill="auto"/>
              <w:spacing w:line="240" w:lineRule="exact"/>
              <w:rPr>
                <w:sz w:val="28"/>
                <w:szCs w:val="28"/>
              </w:rPr>
            </w:pPr>
            <w:r>
              <w:rPr>
                <w:sz w:val="28"/>
                <w:szCs w:val="28"/>
              </w:rPr>
              <w:t>-----</w:t>
            </w:r>
          </w:p>
        </w:tc>
        <w:tc>
          <w:tcPr>
            <w:tcW w:w="1291" w:type="dxa"/>
            <w:tcBorders>
              <w:top w:val="single" w:sz="4" w:space="0" w:color="auto"/>
              <w:left w:val="single" w:sz="4" w:space="0" w:color="auto"/>
            </w:tcBorders>
            <w:shd w:val="clear" w:color="auto" w:fill="FFFFFF"/>
          </w:tcPr>
          <w:p w:rsidR="00D569B1" w:rsidRPr="004D0A7F" w:rsidP="00D569B1" w14:paraId="32AAA072" w14:textId="77777777">
            <w:pPr>
              <w:pStyle w:val="21"/>
              <w:shd w:val="clear" w:color="auto" w:fill="auto"/>
              <w:spacing w:line="240" w:lineRule="exact"/>
              <w:jc w:val="center"/>
              <w:rPr>
                <w:sz w:val="28"/>
                <w:szCs w:val="28"/>
              </w:rPr>
            </w:pPr>
            <w:r w:rsidRPr="004D0A7F">
              <w:rPr>
                <w:sz w:val="28"/>
                <w:szCs w:val="28"/>
              </w:rPr>
              <w:t>ст/б</w:t>
            </w:r>
          </w:p>
        </w:tc>
        <w:tc>
          <w:tcPr>
            <w:tcW w:w="1296" w:type="dxa"/>
            <w:tcBorders>
              <w:top w:val="single" w:sz="4" w:space="0" w:color="auto"/>
              <w:left w:val="single" w:sz="4" w:space="0" w:color="auto"/>
            </w:tcBorders>
            <w:shd w:val="clear" w:color="auto" w:fill="FFFFFF"/>
          </w:tcPr>
          <w:p w:rsidR="00D569B1" w:rsidRPr="004D0A7F" w:rsidP="00D569B1" w14:paraId="56DA0A28" w14:textId="77777777">
            <w:pPr>
              <w:pStyle w:val="21"/>
              <w:shd w:val="clear" w:color="auto" w:fill="auto"/>
              <w:spacing w:line="240" w:lineRule="exact"/>
              <w:rPr>
                <w:sz w:val="28"/>
                <w:szCs w:val="28"/>
              </w:rPr>
            </w:pPr>
            <w:r w:rsidRPr="004D0A7F">
              <w:rPr>
                <w:sz w:val="28"/>
                <w:szCs w:val="28"/>
              </w:rPr>
              <w:t>0,75</w:t>
            </w:r>
          </w:p>
        </w:tc>
        <w:tc>
          <w:tcPr>
            <w:tcW w:w="1152" w:type="dxa"/>
            <w:tcBorders>
              <w:top w:val="single" w:sz="4" w:space="0" w:color="auto"/>
              <w:left w:val="single" w:sz="4" w:space="0" w:color="auto"/>
              <w:right w:val="single" w:sz="4" w:space="0" w:color="auto"/>
            </w:tcBorders>
            <w:shd w:val="clear" w:color="auto" w:fill="FFFFFF"/>
            <w:vAlign w:val="bottom"/>
          </w:tcPr>
          <w:p w:rsidR="00D569B1" w:rsidRPr="004D0A7F" w:rsidP="00D569B1" w14:paraId="05C48B15" w14:textId="77777777">
            <w:pPr>
              <w:pStyle w:val="21"/>
              <w:shd w:val="clear" w:color="auto" w:fill="auto"/>
              <w:spacing w:line="230" w:lineRule="exact"/>
              <w:rPr>
                <w:sz w:val="28"/>
                <w:szCs w:val="28"/>
              </w:rPr>
            </w:pPr>
            <w:r w:rsidRPr="004D0A7F">
              <w:rPr>
                <w:rStyle w:val="2ArialNarrow115pt"/>
                <w:rFonts w:ascii="Times New Roman" w:hAnsi="Times New Roman" w:cs="Times New Roman"/>
                <w:b w:val="0"/>
                <w:bCs w:val="0"/>
                <w:sz w:val="28"/>
                <w:szCs w:val="28"/>
              </w:rPr>
              <w:t>1</w:t>
            </w:r>
          </w:p>
        </w:tc>
      </w:tr>
      <w:tr w14:paraId="3DF92A0D" w14:textId="77777777" w:rsidTr="00D569B1">
        <w:tblPrEx>
          <w:tblW w:w="0" w:type="auto"/>
          <w:tblInd w:w="10" w:type="dxa"/>
          <w:tblLayout w:type="fixed"/>
          <w:tblCellMar>
            <w:left w:w="10" w:type="dxa"/>
            <w:right w:w="10" w:type="dxa"/>
          </w:tblCellMar>
          <w:tblLook w:val="04A0"/>
        </w:tblPrEx>
        <w:trPr>
          <w:trHeight w:hRule="exact" w:val="350"/>
        </w:trPr>
        <w:tc>
          <w:tcPr>
            <w:tcW w:w="696" w:type="dxa"/>
            <w:tcBorders>
              <w:top w:val="single" w:sz="4" w:space="0" w:color="auto"/>
              <w:left w:val="single" w:sz="4" w:space="0" w:color="auto"/>
            </w:tcBorders>
            <w:shd w:val="clear" w:color="auto" w:fill="FFFFFF"/>
            <w:vAlign w:val="center"/>
          </w:tcPr>
          <w:p w:rsidR="00D569B1" w:rsidRPr="004D0A7F" w:rsidP="00D569B1" w14:paraId="22A80215" w14:textId="77777777">
            <w:pPr>
              <w:pStyle w:val="21"/>
              <w:shd w:val="clear" w:color="auto" w:fill="auto"/>
              <w:spacing w:line="240" w:lineRule="exact"/>
              <w:ind w:left="220"/>
              <w:rPr>
                <w:sz w:val="28"/>
                <w:szCs w:val="28"/>
              </w:rPr>
            </w:pPr>
            <w:r w:rsidRPr="004D0A7F">
              <w:rPr>
                <w:sz w:val="28"/>
                <w:szCs w:val="28"/>
              </w:rPr>
              <w:t>10.</w:t>
            </w:r>
          </w:p>
        </w:tc>
        <w:tc>
          <w:tcPr>
            <w:tcW w:w="4949" w:type="dxa"/>
            <w:tcBorders>
              <w:top w:val="single" w:sz="4" w:space="0" w:color="auto"/>
              <w:left w:val="single" w:sz="4" w:space="0" w:color="auto"/>
            </w:tcBorders>
            <w:shd w:val="clear" w:color="auto" w:fill="FFFFFF"/>
          </w:tcPr>
          <w:p w:rsidR="00D569B1" w:rsidRPr="004D0A7F" w:rsidP="00D569B1" w14:paraId="2264B4AD" w14:textId="71FE349F">
            <w:pPr>
              <w:pStyle w:val="21"/>
              <w:shd w:val="clear" w:color="auto" w:fill="auto"/>
              <w:spacing w:line="240" w:lineRule="exact"/>
              <w:rPr>
                <w:sz w:val="28"/>
                <w:szCs w:val="28"/>
              </w:rPr>
            </w:pPr>
            <w:r>
              <w:rPr>
                <w:sz w:val="28"/>
                <w:szCs w:val="28"/>
              </w:rPr>
              <w:t>-----</w:t>
            </w:r>
          </w:p>
        </w:tc>
        <w:tc>
          <w:tcPr>
            <w:tcW w:w="1291" w:type="dxa"/>
            <w:tcBorders>
              <w:top w:val="single" w:sz="4" w:space="0" w:color="auto"/>
              <w:left w:val="single" w:sz="4" w:space="0" w:color="auto"/>
            </w:tcBorders>
            <w:shd w:val="clear" w:color="auto" w:fill="FFFFFF"/>
          </w:tcPr>
          <w:p w:rsidR="00D569B1" w:rsidRPr="004D0A7F" w:rsidP="00D569B1" w14:paraId="0C740A8C" w14:textId="77777777">
            <w:pPr>
              <w:pStyle w:val="21"/>
              <w:shd w:val="clear" w:color="auto" w:fill="auto"/>
              <w:spacing w:line="240" w:lineRule="exact"/>
              <w:jc w:val="center"/>
              <w:rPr>
                <w:sz w:val="28"/>
                <w:szCs w:val="28"/>
              </w:rPr>
            </w:pPr>
            <w:r w:rsidRPr="004D0A7F">
              <w:rPr>
                <w:sz w:val="28"/>
                <w:szCs w:val="28"/>
              </w:rPr>
              <w:t>ст/б</w:t>
            </w:r>
          </w:p>
        </w:tc>
        <w:tc>
          <w:tcPr>
            <w:tcW w:w="1296" w:type="dxa"/>
            <w:tcBorders>
              <w:top w:val="single" w:sz="4" w:space="0" w:color="auto"/>
              <w:left w:val="single" w:sz="4" w:space="0" w:color="auto"/>
            </w:tcBorders>
            <w:shd w:val="clear" w:color="auto" w:fill="FFFFFF"/>
          </w:tcPr>
          <w:p w:rsidR="00D569B1" w:rsidRPr="004D0A7F" w:rsidP="00D569B1" w14:paraId="5AC54B17" w14:textId="77777777">
            <w:pPr>
              <w:pStyle w:val="21"/>
              <w:shd w:val="clear" w:color="auto" w:fill="auto"/>
              <w:spacing w:line="240" w:lineRule="exact"/>
              <w:rPr>
                <w:sz w:val="28"/>
                <w:szCs w:val="28"/>
              </w:rPr>
            </w:pPr>
            <w:r w:rsidRPr="004D0A7F">
              <w:rPr>
                <w:sz w:val="28"/>
                <w:szCs w:val="28"/>
              </w:rPr>
              <w:t>0,75</w:t>
            </w:r>
          </w:p>
        </w:tc>
        <w:tc>
          <w:tcPr>
            <w:tcW w:w="1152" w:type="dxa"/>
            <w:tcBorders>
              <w:top w:val="single" w:sz="4" w:space="0" w:color="auto"/>
              <w:left w:val="single" w:sz="4" w:space="0" w:color="auto"/>
              <w:right w:val="single" w:sz="4" w:space="0" w:color="auto"/>
            </w:tcBorders>
            <w:shd w:val="clear" w:color="auto" w:fill="FFFFFF"/>
          </w:tcPr>
          <w:p w:rsidR="00D569B1" w:rsidRPr="004D0A7F" w:rsidP="00D569B1" w14:paraId="5DDE8DF7" w14:textId="77777777">
            <w:pPr>
              <w:pStyle w:val="21"/>
              <w:shd w:val="clear" w:color="auto" w:fill="auto"/>
              <w:spacing w:line="240" w:lineRule="exact"/>
              <w:rPr>
                <w:sz w:val="28"/>
                <w:szCs w:val="28"/>
              </w:rPr>
            </w:pPr>
            <w:r w:rsidRPr="004D0A7F">
              <w:rPr>
                <w:sz w:val="28"/>
                <w:szCs w:val="28"/>
              </w:rPr>
              <w:t>7</w:t>
            </w:r>
          </w:p>
        </w:tc>
      </w:tr>
      <w:tr w14:paraId="2E6CE49C" w14:textId="77777777" w:rsidTr="00D569B1">
        <w:tblPrEx>
          <w:tblW w:w="0" w:type="auto"/>
          <w:tblInd w:w="10" w:type="dxa"/>
          <w:tblLayout w:type="fixed"/>
          <w:tblCellMar>
            <w:left w:w="10" w:type="dxa"/>
            <w:right w:w="10" w:type="dxa"/>
          </w:tblCellMar>
          <w:tblLook w:val="04A0"/>
        </w:tblPrEx>
        <w:trPr>
          <w:trHeight w:hRule="exact" w:val="346"/>
        </w:trPr>
        <w:tc>
          <w:tcPr>
            <w:tcW w:w="696" w:type="dxa"/>
            <w:tcBorders>
              <w:top w:val="single" w:sz="4" w:space="0" w:color="auto"/>
              <w:left w:val="single" w:sz="4" w:space="0" w:color="auto"/>
            </w:tcBorders>
            <w:shd w:val="clear" w:color="auto" w:fill="FFFFFF"/>
            <w:vAlign w:val="bottom"/>
          </w:tcPr>
          <w:p w:rsidR="00D569B1" w:rsidRPr="004D0A7F" w:rsidP="00D569B1" w14:paraId="1ACF0F17" w14:textId="77777777">
            <w:pPr>
              <w:pStyle w:val="21"/>
              <w:shd w:val="clear" w:color="auto" w:fill="auto"/>
              <w:spacing w:line="240" w:lineRule="exact"/>
              <w:ind w:left="220"/>
              <w:rPr>
                <w:sz w:val="28"/>
                <w:szCs w:val="28"/>
              </w:rPr>
            </w:pPr>
            <w:r w:rsidRPr="004D0A7F">
              <w:rPr>
                <w:sz w:val="28"/>
                <w:szCs w:val="28"/>
              </w:rPr>
              <w:t>11.</w:t>
            </w:r>
          </w:p>
        </w:tc>
        <w:tc>
          <w:tcPr>
            <w:tcW w:w="4949" w:type="dxa"/>
            <w:tcBorders>
              <w:top w:val="single" w:sz="4" w:space="0" w:color="auto"/>
              <w:left w:val="single" w:sz="4" w:space="0" w:color="auto"/>
            </w:tcBorders>
            <w:shd w:val="clear" w:color="auto" w:fill="FFFFFF"/>
          </w:tcPr>
          <w:p w:rsidR="00D569B1" w:rsidRPr="004D0A7F" w:rsidP="00D569B1" w14:paraId="14829B15" w14:textId="0B022EFB">
            <w:pPr>
              <w:pStyle w:val="21"/>
              <w:shd w:val="clear" w:color="auto" w:fill="auto"/>
              <w:spacing w:line="240" w:lineRule="exact"/>
              <w:rPr>
                <w:sz w:val="28"/>
                <w:szCs w:val="28"/>
              </w:rPr>
            </w:pPr>
            <w:r>
              <w:rPr>
                <w:sz w:val="28"/>
                <w:szCs w:val="28"/>
              </w:rPr>
              <w:t>-------</w:t>
            </w:r>
          </w:p>
        </w:tc>
        <w:tc>
          <w:tcPr>
            <w:tcW w:w="1291" w:type="dxa"/>
            <w:tcBorders>
              <w:top w:val="single" w:sz="4" w:space="0" w:color="auto"/>
              <w:left w:val="single" w:sz="4" w:space="0" w:color="auto"/>
            </w:tcBorders>
            <w:shd w:val="clear" w:color="auto" w:fill="FFFFFF"/>
          </w:tcPr>
          <w:p w:rsidR="00D569B1" w:rsidRPr="004D0A7F" w:rsidP="00D569B1" w14:paraId="7184312B" w14:textId="77777777">
            <w:pPr>
              <w:pStyle w:val="21"/>
              <w:shd w:val="clear" w:color="auto" w:fill="auto"/>
              <w:spacing w:line="240" w:lineRule="exact"/>
              <w:jc w:val="center"/>
              <w:rPr>
                <w:sz w:val="28"/>
                <w:szCs w:val="28"/>
              </w:rPr>
            </w:pPr>
            <w:r w:rsidRPr="004D0A7F">
              <w:rPr>
                <w:sz w:val="28"/>
                <w:szCs w:val="28"/>
              </w:rPr>
              <w:t>ст/б</w:t>
            </w:r>
          </w:p>
        </w:tc>
        <w:tc>
          <w:tcPr>
            <w:tcW w:w="1296" w:type="dxa"/>
            <w:tcBorders>
              <w:top w:val="single" w:sz="4" w:space="0" w:color="auto"/>
              <w:left w:val="single" w:sz="4" w:space="0" w:color="auto"/>
            </w:tcBorders>
            <w:shd w:val="clear" w:color="auto" w:fill="FFFFFF"/>
          </w:tcPr>
          <w:p w:rsidR="00D569B1" w:rsidRPr="004D0A7F" w:rsidP="00D569B1" w14:paraId="775F35D4" w14:textId="77777777">
            <w:pPr>
              <w:pStyle w:val="21"/>
              <w:shd w:val="clear" w:color="auto" w:fill="auto"/>
              <w:spacing w:line="240" w:lineRule="exact"/>
              <w:rPr>
                <w:sz w:val="28"/>
                <w:szCs w:val="28"/>
              </w:rPr>
            </w:pPr>
            <w:r w:rsidRPr="004D0A7F">
              <w:rPr>
                <w:sz w:val="28"/>
                <w:szCs w:val="28"/>
              </w:rPr>
              <w:t>0,75</w:t>
            </w:r>
          </w:p>
        </w:tc>
        <w:tc>
          <w:tcPr>
            <w:tcW w:w="1152" w:type="dxa"/>
            <w:tcBorders>
              <w:top w:val="single" w:sz="4" w:space="0" w:color="auto"/>
              <w:left w:val="single" w:sz="4" w:space="0" w:color="auto"/>
              <w:right w:val="single" w:sz="4" w:space="0" w:color="auto"/>
            </w:tcBorders>
            <w:shd w:val="clear" w:color="auto" w:fill="FFFFFF"/>
            <w:vAlign w:val="bottom"/>
          </w:tcPr>
          <w:p w:rsidR="00D569B1" w:rsidRPr="004D0A7F" w:rsidP="00D569B1" w14:paraId="1AA105EC" w14:textId="77777777">
            <w:pPr>
              <w:pStyle w:val="21"/>
              <w:shd w:val="clear" w:color="auto" w:fill="auto"/>
              <w:spacing w:line="230" w:lineRule="exact"/>
              <w:rPr>
                <w:sz w:val="28"/>
                <w:szCs w:val="28"/>
              </w:rPr>
            </w:pPr>
            <w:r w:rsidRPr="004D0A7F">
              <w:rPr>
                <w:rStyle w:val="2ArialNarrow115pt"/>
                <w:rFonts w:ascii="Times New Roman" w:hAnsi="Times New Roman" w:cs="Times New Roman"/>
                <w:b w:val="0"/>
                <w:bCs w:val="0"/>
                <w:sz w:val="28"/>
                <w:szCs w:val="28"/>
              </w:rPr>
              <w:t>1</w:t>
            </w:r>
          </w:p>
        </w:tc>
      </w:tr>
      <w:tr w14:paraId="1CE70477" w14:textId="77777777" w:rsidTr="00D569B1">
        <w:tblPrEx>
          <w:tblW w:w="0" w:type="auto"/>
          <w:tblInd w:w="10" w:type="dxa"/>
          <w:tblLayout w:type="fixed"/>
          <w:tblCellMar>
            <w:left w:w="10" w:type="dxa"/>
            <w:right w:w="10" w:type="dxa"/>
          </w:tblCellMar>
          <w:tblLook w:val="04A0"/>
        </w:tblPrEx>
        <w:trPr>
          <w:trHeight w:hRule="exact" w:val="350"/>
        </w:trPr>
        <w:tc>
          <w:tcPr>
            <w:tcW w:w="696" w:type="dxa"/>
            <w:tcBorders>
              <w:top w:val="single" w:sz="4" w:space="0" w:color="auto"/>
              <w:left w:val="single" w:sz="4" w:space="0" w:color="auto"/>
            </w:tcBorders>
            <w:shd w:val="clear" w:color="auto" w:fill="FFFFFF"/>
            <w:vAlign w:val="bottom"/>
          </w:tcPr>
          <w:p w:rsidR="00D569B1" w:rsidRPr="004D0A7F" w:rsidP="00D569B1" w14:paraId="228AFF27" w14:textId="77777777">
            <w:pPr>
              <w:pStyle w:val="21"/>
              <w:shd w:val="clear" w:color="auto" w:fill="auto"/>
              <w:spacing w:line="240" w:lineRule="exact"/>
              <w:ind w:left="220"/>
              <w:rPr>
                <w:sz w:val="28"/>
                <w:szCs w:val="28"/>
              </w:rPr>
            </w:pPr>
            <w:r w:rsidRPr="004D0A7F">
              <w:rPr>
                <w:sz w:val="28"/>
                <w:szCs w:val="28"/>
              </w:rPr>
              <w:t>12.</w:t>
            </w:r>
          </w:p>
        </w:tc>
        <w:tc>
          <w:tcPr>
            <w:tcW w:w="4949" w:type="dxa"/>
            <w:tcBorders>
              <w:top w:val="single" w:sz="4" w:space="0" w:color="auto"/>
              <w:left w:val="single" w:sz="4" w:space="0" w:color="auto"/>
            </w:tcBorders>
            <w:shd w:val="clear" w:color="auto" w:fill="FFFFFF"/>
          </w:tcPr>
          <w:p w:rsidR="00D569B1" w:rsidRPr="004D0A7F" w:rsidP="00D569B1" w14:paraId="496B43C6" w14:textId="738707A1">
            <w:pPr>
              <w:pStyle w:val="21"/>
              <w:shd w:val="clear" w:color="auto" w:fill="auto"/>
              <w:spacing w:line="240" w:lineRule="exact"/>
              <w:rPr>
                <w:sz w:val="28"/>
                <w:szCs w:val="28"/>
              </w:rPr>
            </w:pPr>
            <w:r>
              <w:rPr>
                <w:sz w:val="28"/>
                <w:szCs w:val="28"/>
              </w:rPr>
              <w:t>-------</w:t>
            </w:r>
          </w:p>
        </w:tc>
        <w:tc>
          <w:tcPr>
            <w:tcW w:w="1291" w:type="dxa"/>
            <w:tcBorders>
              <w:top w:val="single" w:sz="4" w:space="0" w:color="auto"/>
              <w:left w:val="single" w:sz="4" w:space="0" w:color="auto"/>
            </w:tcBorders>
            <w:shd w:val="clear" w:color="auto" w:fill="FFFFFF"/>
          </w:tcPr>
          <w:p w:rsidR="00D569B1" w:rsidRPr="004D0A7F" w:rsidP="00D569B1" w14:paraId="3313DD25" w14:textId="77777777">
            <w:pPr>
              <w:pStyle w:val="21"/>
              <w:shd w:val="clear" w:color="auto" w:fill="auto"/>
              <w:spacing w:line="240" w:lineRule="exact"/>
              <w:jc w:val="center"/>
              <w:rPr>
                <w:sz w:val="28"/>
                <w:szCs w:val="28"/>
              </w:rPr>
            </w:pPr>
            <w:r w:rsidRPr="004D0A7F">
              <w:rPr>
                <w:sz w:val="28"/>
                <w:szCs w:val="28"/>
              </w:rPr>
              <w:t>ст/б</w:t>
            </w:r>
          </w:p>
        </w:tc>
        <w:tc>
          <w:tcPr>
            <w:tcW w:w="1296" w:type="dxa"/>
            <w:tcBorders>
              <w:top w:val="single" w:sz="4" w:space="0" w:color="auto"/>
              <w:left w:val="single" w:sz="4" w:space="0" w:color="auto"/>
            </w:tcBorders>
            <w:shd w:val="clear" w:color="auto" w:fill="FFFFFF"/>
          </w:tcPr>
          <w:p w:rsidR="00D569B1" w:rsidRPr="004D0A7F" w:rsidP="00D569B1" w14:paraId="1C17A298" w14:textId="77777777">
            <w:pPr>
              <w:pStyle w:val="21"/>
              <w:shd w:val="clear" w:color="auto" w:fill="auto"/>
              <w:spacing w:line="240" w:lineRule="exact"/>
              <w:rPr>
                <w:sz w:val="28"/>
                <w:szCs w:val="28"/>
              </w:rPr>
            </w:pPr>
            <w:r w:rsidRPr="004D0A7F">
              <w:rPr>
                <w:sz w:val="28"/>
                <w:szCs w:val="28"/>
              </w:rPr>
              <w:t>0,5</w:t>
            </w:r>
          </w:p>
        </w:tc>
        <w:tc>
          <w:tcPr>
            <w:tcW w:w="1152" w:type="dxa"/>
            <w:tcBorders>
              <w:top w:val="single" w:sz="4" w:space="0" w:color="auto"/>
              <w:left w:val="single" w:sz="4" w:space="0" w:color="auto"/>
              <w:right w:val="single" w:sz="4" w:space="0" w:color="auto"/>
            </w:tcBorders>
            <w:shd w:val="clear" w:color="auto" w:fill="FFFFFF"/>
          </w:tcPr>
          <w:p w:rsidR="00D569B1" w:rsidRPr="004D0A7F" w:rsidP="00D569B1" w14:paraId="51C56601" w14:textId="77777777">
            <w:pPr>
              <w:pStyle w:val="21"/>
              <w:shd w:val="clear" w:color="auto" w:fill="auto"/>
              <w:spacing w:line="240" w:lineRule="exact"/>
              <w:rPr>
                <w:sz w:val="28"/>
                <w:szCs w:val="28"/>
              </w:rPr>
            </w:pPr>
            <w:r w:rsidRPr="004D0A7F">
              <w:rPr>
                <w:sz w:val="28"/>
                <w:szCs w:val="28"/>
              </w:rPr>
              <w:t>3</w:t>
            </w:r>
          </w:p>
        </w:tc>
      </w:tr>
      <w:tr w14:paraId="0A68173F" w14:textId="77777777" w:rsidTr="00D569B1">
        <w:tblPrEx>
          <w:tblW w:w="0" w:type="auto"/>
          <w:tblInd w:w="10" w:type="dxa"/>
          <w:tblLayout w:type="fixed"/>
          <w:tblCellMar>
            <w:left w:w="10" w:type="dxa"/>
            <w:right w:w="10" w:type="dxa"/>
          </w:tblCellMar>
          <w:tblLook w:val="04A0"/>
        </w:tblPrEx>
        <w:trPr>
          <w:trHeight w:hRule="exact" w:val="350"/>
        </w:trPr>
        <w:tc>
          <w:tcPr>
            <w:tcW w:w="696" w:type="dxa"/>
            <w:tcBorders>
              <w:top w:val="single" w:sz="4" w:space="0" w:color="auto"/>
              <w:left w:val="single" w:sz="4" w:space="0" w:color="auto"/>
              <w:bottom w:val="single" w:sz="4" w:space="0" w:color="auto"/>
            </w:tcBorders>
            <w:shd w:val="clear" w:color="auto" w:fill="FFFFFF"/>
          </w:tcPr>
          <w:p w:rsidR="00D569B1" w:rsidRPr="004D0A7F" w:rsidP="00D569B1" w14:paraId="65A3035F" w14:textId="77777777">
            <w:pPr>
              <w:rPr>
                <w:sz w:val="28"/>
                <w:szCs w:val="28"/>
              </w:rPr>
            </w:pPr>
          </w:p>
        </w:tc>
        <w:tc>
          <w:tcPr>
            <w:tcW w:w="4949" w:type="dxa"/>
            <w:tcBorders>
              <w:top w:val="single" w:sz="4" w:space="0" w:color="auto"/>
              <w:left w:val="single" w:sz="4" w:space="0" w:color="auto"/>
              <w:bottom w:val="single" w:sz="4" w:space="0" w:color="auto"/>
            </w:tcBorders>
            <w:shd w:val="clear" w:color="auto" w:fill="FFFFFF"/>
          </w:tcPr>
          <w:p w:rsidR="00D569B1" w:rsidRPr="004D0A7F" w:rsidP="00D569B1" w14:paraId="39C551EB" w14:textId="77777777">
            <w:pPr>
              <w:pStyle w:val="21"/>
              <w:shd w:val="clear" w:color="auto" w:fill="auto"/>
              <w:spacing w:line="260" w:lineRule="exact"/>
              <w:rPr>
                <w:sz w:val="28"/>
                <w:szCs w:val="28"/>
              </w:rPr>
            </w:pPr>
            <w:r w:rsidRPr="004D0A7F">
              <w:rPr>
                <w:rStyle w:val="213pt"/>
                <w:sz w:val="28"/>
                <w:szCs w:val="28"/>
              </w:rPr>
              <w:t>Всего</w:t>
            </w:r>
          </w:p>
        </w:tc>
        <w:tc>
          <w:tcPr>
            <w:tcW w:w="1291" w:type="dxa"/>
            <w:tcBorders>
              <w:top w:val="single" w:sz="4" w:space="0" w:color="auto"/>
              <w:left w:val="single" w:sz="4" w:space="0" w:color="auto"/>
              <w:bottom w:val="single" w:sz="4" w:space="0" w:color="auto"/>
            </w:tcBorders>
            <w:shd w:val="clear" w:color="auto" w:fill="FFFFFF"/>
          </w:tcPr>
          <w:p w:rsidR="00D569B1" w:rsidRPr="004D0A7F" w:rsidP="00D569B1" w14:paraId="61E46841" w14:textId="77777777">
            <w:pPr>
              <w:rPr>
                <w:sz w:val="28"/>
                <w:szCs w:val="28"/>
              </w:rPr>
            </w:pPr>
          </w:p>
        </w:tc>
        <w:tc>
          <w:tcPr>
            <w:tcW w:w="1296" w:type="dxa"/>
            <w:tcBorders>
              <w:top w:val="single" w:sz="4" w:space="0" w:color="auto"/>
              <w:left w:val="single" w:sz="4" w:space="0" w:color="auto"/>
              <w:bottom w:val="single" w:sz="4" w:space="0" w:color="auto"/>
            </w:tcBorders>
            <w:shd w:val="clear" w:color="auto" w:fill="FFFFFF"/>
          </w:tcPr>
          <w:p w:rsidR="00D569B1" w:rsidRPr="004D0A7F" w:rsidP="00D569B1" w14:paraId="1280752F" w14:textId="77777777">
            <w:pPr>
              <w:rPr>
                <w:sz w:val="28"/>
                <w:szCs w:val="28"/>
              </w:rPr>
            </w:pPr>
          </w:p>
        </w:tc>
        <w:tc>
          <w:tcPr>
            <w:tcW w:w="1152" w:type="dxa"/>
            <w:tcBorders>
              <w:top w:val="single" w:sz="4" w:space="0" w:color="auto"/>
              <w:left w:val="single" w:sz="4" w:space="0" w:color="auto"/>
              <w:bottom w:val="single" w:sz="4" w:space="0" w:color="auto"/>
              <w:right w:val="single" w:sz="4" w:space="0" w:color="auto"/>
            </w:tcBorders>
            <w:shd w:val="clear" w:color="auto" w:fill="FFFFFF"/>
          </w:tcPr>
          <w:p w:rsidR="00D569B1" w:rsidRPr="004D0A7F" w:rsidP="00D569B1" w14:paraId="651C514E" w14:textId="77777777">
            <w:pPr>
              <w:pStyle w:val="21"/>
              <w:shd w:val="clear" w:color="auto" w:fill="auto"/>
              <w:spacing w:line="240" w:lineRule="exact"/>
              <w:rPr>
                <w:sz w:val="28"/>
                <w:szCs w:val="28"/>
              </w:rPr>
            </w:pPr>
            <w:r w:rsidRPr="004D0A7F">
              <w:rPr>
                <w:sz w:val="28"/>
                <w:szCs w:val="28"/>
              </w:rPr>
              <w:t>34</w:t>
            </w:r>
          </w:p>
        </w:tc>
      </w:tr>
    </w:tbl>
    <w:p w:rsidR="00D569B1" w:rsidRPr="004D0A7F" w:rsidP="00C47B6F" w14:paraId="565093AB" w14:textId="77777777">
      <w:pPr>
        <w:ind w:firstLine="708"/>
        <w:jc w:val="both"/>
        <w:rPr>
          <w:color w:val="22272F"/>
          <w:sz w:val="28"/>
          <w:szCs w:val="28"/>
          <w:shd w:val="clear" w:color="auto" w:fill="FFFFFF"/>
        </w:rPr>
      </w:pPr>
    </w:p>
    <w:p w:rsidR="00601F2C" w:rsidRPr="004D0A7F" w:rsidP="00601F2C" w14:paraId="6C3DE168" w14:textId="77777777">
      <w:pPr>
        <w:ind w:firstLine="708"/>
        <w:jc w:val="both"/>
        <w:rPr>
          <w:rFonts w:eastAsia="MS Mincho"/>
          <w:sz w:val="28"/>
          <w:szCs w:val="28"/>
        </w:rPr>
      </w:pPr>
      <w:r w:rsidRPr="004D0A7F">
        <w:rPr>
          <w:rFonts w:eastAsia="MS Mincho"/>
          <w:sz w:val="28"/>
          <w:szCs w:val="28"/>
        </w:rPr>
        <w:t xml:space="preserve">Для рассмотрения составленного по ч. 4 ст. 15.12 КоАП РФ протокола назначено судебное заседание. Юридическое лицо, в отношении которого составлен протокол, от вручения извещений о времени и месте рассмотрения </w:t>
      </w:r>
      <w:r w:rsidRPr="004D0A7F">
        <w:rPr>
          <w:rFonts w:eastAsia="MS Mincho"/>
          <w:sz w:val="28"/>
          <w:szCs w:val="28"/>
        </w:rPr>
        <w:t xml:space="preserve">дела, уклоняется. Направленное по адресу места нахождения судебное извещение не получает. На судебное заседание представитель ООО Заман не явился, причин неявки не сообщил, не просил отложить рассмотрение дела. Мировой судья полагает исполненной обязанность по извещению о времени и месте рассмотрения дела, признает причину его неявки неуважительной, с учетом разъяснений, данных в п. 6 </w:t>
      </w:r>
      <w:r w:rsidRPr="004D0A7F">
        <w:rPr>
          <w:sz w:val="28"/>
          <w:szCs w:val="28"/>
        </w:rPr>
        <w:t>Постановления Пленума Верховного Суда РФ от 24 марта 2005 г. N 5 "О некоторых вопросах, возникающих у судов при применении Кодекса Российской Федерации об административных правонарушениях", мировой судья</w:t>
      </w:r>
      <w:r w:rsidRPr="004D0A7F">
        <w:rPr>
          <w:rFonts w:eastAsia="MS Mincho"/>
          <w:sz w:val="28"/>
          <w:szCs w:val="28"/>
        </w:rPr>
        <w:t xml:space="preserve"> полагает возможным рассмотреть дело в его отсутствие. </w:t>
      </w:r>
    </w:p>
    <w:p w:rsidR="00601F2C" w:rsidRPr="004D0A7F" w:rsidP="005B2311" w14:paraId="1CFD4E44" w14:textId="77777777">
      <w:pPr>
        <w:jc w:val="both"/>
        <w:rPr>
          <w:rFonts w:eastAsia="MS Mincho"/>
          <w:sz w:val="28"/>
          <w:szCs w:val="28"/>
        </w:rPr>
      </w:pPr>
      <w:r w:rsidRPr="004D0A7F">
        <w:rPr>
          <w:rFonts w:eastAsia="MS Mincho"/>
          <w:sz w:val="28"/>
          <w:szCs w:val="28"/>
        </w:rPr>
        <w:tab/>
        <w:t xml:space="preserve">Мировым судьей изучены материалы дела, в том числе: </w:t>
      </w:r>
    </w:p>
    <w:p w:rsidR="00FF6269" w:rsidRPr="004D0A7F" w:rsidP="005B2311" w14:paraId="3CB0475E" w14:textId="77777777">
      <w:pPr>
        <w:jc w:val="both"/>
        <w:rPr>
          <w:rFonts w:eastAsia="MS Mincho"/>
          <w:sz w:val="28"/>
          <w:szCs w:val="28"/>
        </w:rPr>
      </w:pPr>
      <w:r w:rsidRPr="004D0A7F">
        <w:rPr>
          <w:rFonts w:eastAsia="MS Mincho"/>
          <w:sz w:val="28"/>
          <w:szCs w:val="28"/>
        </w:rPr>
        <w:t>- Протокол об административном правонарушении (описание события правонарушения аналогично приведенному выше), составленный в отсутствие ООО «Заман», надлежащим образом извещенного о времени и месте его составления;</w:t>
      </w:r>
    </w:p>
    <w:p w:rsidR="00601F2C" w:rsidRPr="004D0A7F" w:rsidP="005B2311" w14:paraId="51AEB19F" w14:textId="7CD64983">
      <w:pPr>
        <w:jc w:val="both"/>
        <w:rPr>
          <w:rFonts w:eastAsia="MS Mincho"/>
          <w:sz w:val="28"/>
          <w:szCs w:val="28"/>
        </w:rPr>
      </w:pPr>
      <w:r w:rsidRPr="004D0A7F">
        <w:rPr>
          <w:rFonts w:eastAsia="MS Mincho"/>
          <w:sz w:val="28"/>
          <w:szCs w:val="28"/>
        </w:rPr>
        <w:t xml:space="preserve">- Материалы проверки, предшествующей составлению протокола (в том числе акт внеплановой контрольной закупки, протокол осмотра от </w:t>
      </w:r>
      <w:r w:rsidR="00BB24C3">
        <w:rPr>
          <w:rFonts w:eastAsia="MS Mincho"/>
          <w:sz w:val="28"/>
          <w:szCs w:val="28"/>
        </w:rPr>
        <w:t>----</w:t>
      </w:r>
      <w:r w:rsidRPr="004D0A7F">
        <w:rPr>
          <w:rFonts w:eastAsia="MS Mincho"/>
          <w:sz w:val="28"/>
          <w:szCs w:val="28"/>
        </w:rPr>
        <w:t xml:space="preserve">, протокол изъятия вещей и документов с видеозаписью, согласно которым в торговом зале ООО ЗАМАН на стеллажах обнаружена и изъята вышеуказанная алкогольная продукция.   </w:t>
      </w:r>
    </w:p>
    <w:p w:rsidR="00EE7181" w:rsidRPr="004D0A7F" w:rsidP="00EE7181" w14:paraId="35E0FDC0" w14:textId="77777777">
      <w:pPr>
        <w:jc w:val="both"/>
        <w:rPr>
          <w:sz w:val="28"/>
          <w:szCs w:val="28"/>
          <w:shd w:val="clear" w:color="auto" w:fill="FFFFFF"/>
        </w:rPr>
      </w:pPr>
      <w:r w:rsidRPr="004D0A7F">
        <w:rPr>
          <w:rFonts w:eastAsia="MS Mincho"/>
          <w:sz w:val="28"/>
          <w:szCs w:val="28"/>
        </w:rPr>
        <w:tab/>
        <w:t xml:space="preserve">Изучив материалы дела, мировой судья считает ООО «Заман» виновным в совершении административного правонарушения, предусмотренного ч. 4 ст. 15.12 КоАП РФ - </w:t>
      </w:r>
      <w:r w:rsidRPr="004D0A7F">
        <w:rPr>
          <w:color w:val="22272F"/>
          <w:sz w:val="28"/>
          <w:szCs w:val="28"/>
          <w:shd w:val="clear" w:color="auto" w:fill="FFFFFF"/>
        </w:rPr>
        <w:t xml:space="preserve">Оборот алкогольной продукции или табачных изделий, табачной продукции </w:t>
      </w:r>
      <w:r w:rsidRPr="004D0A7F">
        <w:rPr>
          <w:sz w:val="28"/>
          <w:szCs w:val="28"/>
          <w:shd w:val="clear" w:color="auto" w:fill="FFFFFF"/>
        </w:rPr>
        <w:t>или никотинсодержащей продукции без маркировки и (или) нанесения информации, предусмотренной </w:t>
      </w:r>
      <w:hyperlink r:id="rId4" w:anchor="/multilink/12125267/paragraph/7653/number/0" w:history="1">
        <w:r w:rsidRPr="004D0A7F">
          <w:rPr>
            <w:sz w:val="28"/>
            <w:szCs w:val="28"/>
            <w:shd w:val="clear" w:color="auto" w:fill="FFFFFF"/>
          </w:rPr>
          <w:t>законодательством</w:t>
        </w:r>
      </w:hyperlink>
      <w:r w:rsidRPr="004D0A7F">
        <w:rPr>
          <w:sz w:val="28"/>
          <w:szCs w:val="28"/>
          <w:shd w:val="clear" w:color="auto" w:fill="FFFFFF"/>
        </w:rPr>
        <w:t> Российской Федерации, в случае, если такая маркировка и (или) нанесение такой информации обязательны.</w:t>
      </w:r>
    </w:p>
    <w:p w:rsidR="00EE7181" w:rsidRPr="004D0A7F" w:rsidP="00EE7181" w14:paraId="13737230" w14:textId="77777777">
      <w:pPr>
        <w:ind w:firstLine="708"/>
        <w:jc w:val="both"/>
        <w:rPr>
          <w:color w:val="000000"/>
          <w:sz w:val="28"/>
          <w:szCs w:val="28"/>
          <w:lang w:bidi="ru-RU"/>
        </w:rPr>
      </w:pPr>
      <w:r w:rsidRPr="004D0A7F">
        <w:rPr>
          <w:sz w:val="28"/>
          <w:szCs w:val="28"/>
          <w:lang w:bidi="ru-RU"/>
        </w:rPr>
        <w:t xml:space="preserve">В соответствии с пунктом 4 статьи 12 Федерального закона от 22.11.1995 № 171-ФЗ «О государственном регулировании производства и оборота этилового спирта, алкогольной и спиртосодержащей </w:t>
      </w:r>
      <w:r w:rsidRPr="004D0A7F">
        <w:rPr>
          <w:color w:val="000000"/>
          <w:sz w:val="28"/>
          <w:szCs w:val="28"/>
          <w:lang w:bidi="ru-RU"/>
        </w:rPr>
        <w:t>продукции и об ограничении потребления (распития) алкогольной продукции» (далее - Федеральный закон № 171-ФЗ), требования к образцам федеральных специальных марок (далее - ФСМ) устанавливаются Правительством Российской Федерации.</w:t>
      </w:r>
    </w:p>
    <w:p w:rsidR="00EE7181" w:rsidRPr="004D0A7F" w:rsidP="00EE7181" w14:paraId="4EF06132" w14:textId="77777777">
      <w:pPr>
        <w:ind w:firstLine="708"/>
        <w:jc w:val="both"/>
        <w:rPr>
          <w:color w:val="000000"/>
          <w:sz w:val="28"/>
          <w:szCs w:val="28"/>
          <w:lang w:bidi="ru-RU"/>
        </w:rPr>
      </w:pPr>
      <w:r w:rsidRPr="004D0A7F">
        <w:rPr>
          <w:color w:val="000000"/>
          <w:sz w:val="28"/>
          <w:szCs w:val="28"/>
          <w:lang w:bidi="ru-RU"/>
        </w:rPr>
        <w:t>Пунктом 16 статьи 2 Федерального закона № 171 -ФЗ установлено, что под оборотом указанной продукции понимается закупка (в том числе импорт), поставка (в том числе экспорт), хранение, перевозка и розничная продажа алкогольной продукции.</w:t>
      </w:r>
    </w:p>
    <w:p w:rsidR="00EE7181" w:rsidRPr="004D0A7F" w:rsidP="00EE7181" w14:paraId="76CD991F" w14:textId="77777777">
      <w:pPr>
        <w:ind w:firstLine="708"/>
        <w:jc w:val="both"/>
        <w:rPr>
          <w:color w:val="000000"/>
          <w:sz w:val="28"/>
          <w:szCs w:val="28"/>
          <w:lang w:bidi="ru-RU"/>
        </w:rPr>
      </w:pPr>
      <w:r w:rsidRPr="004D0A7F">
        <w:rPr>
          <w:color w:val="000000"/>
          <w:sz w:val="28"/>
          <w:szCs w:val="28"/>
          <w:lang w:bidi="ru-RU"/>
        </w:rPr>
        <w:t>Согласно абзацу девятому пункта 1 статьи 26 Федерального закона № 171-ФЗ в области производства и оборота этилового спирта, алкогольной и спиртосодержащей продукции запрещается оборот алкогольной продукции без маркировки в соответствии со статьей 12 Федерального закона № 171-ФЗ.</w:t>
      </w:r>
    </w:p>
    <w:p w:rsidR="00EE7181" w:rsidRPr="004D0A7F" w:rsidP="00EE7181" w14:paraId="487831EC" w14:textId="77777777">
      <w:pPr>
        <w:ind w:firstLine="708"/>
        <w:jc w:val="both"/>
        <w:rPr>
          <w:color w:val="000000"/>
          <w:sz w:val="28"/>
          <w:szCs w:val="28"/>
          <w:lang w:bidi="ru-RU"/>
        </w:rPr>
      </w:pPr>
      <w:r w:rsidRPr="004D0A7F">
        <w:rPr>
          <w:color w:val="000000"/>
          <w:sz w:val="28"/>
          <w:szCs w:val="28"/>
          <w:lang w:bidi="ru-RU"/>
        </w:rPr>
        <w:t>По правилам подпункта 12 пункта 2 статьи 16 Федерального закона № 171-ФЗ не допускается розничная продажа алкогольной продукции без маркировки в соответствии со статьей 12 данного Федерального закона.</w:t>
      </w:r>
    </w:p>
    <w:p w:rsidR="00EE7181" w:rsidRPr="004D0A7F" w:rsidP="00EE7181" w14:paraId="462007B8" w14:textId="77777777">
      <w:pPr>
        <w:ind w:firstLine="708"/>
        <w:jc w:val="both"/>
        <w:rPr>
          <w:color w:val="000000"/>
          <w:sz w:val="28"/>
          <w:szCs w:val="28"/>
          <w:lang w:bidi="ru-RU"/>
        </w:rPr>
      </w:pPr>
      <w:r w:rsidRPr="004D0A7F">
        <w:rPr>
          <w:color w:val="000000"/>
          <w:sz w:val="28"/>
          <w:szCs w:val="28"/>
          <w:lang w:bidi="ru-RU"/>
        </w:rPr>
        <w:t>Приказом Росалкогольрегулирования от 17.12.2020 № 401 «Об утверждении образцов, перечня реквизитов и элементов защиты федеральных специальных марок для маркировки алкогольной продукции» (далее - Приказ № 401) в приложениях № 2, 3, 6 утверждены образцы федеральных специальных марок.</w:t>
      </w:r>
    </w:p>
    <w:p w:rsidR="00EE7181" w:rsidRPr="004D0A7F" w:rsidP="00EE7181" w14:paraId="55D507A4" w14:textId="77777777">
      <w:pPr>
        <w:ind w:firstLine="708"/>
        <w:jc w:val="both"/>
        <w:rPr>
          <w:color w:val="000000"/>
          <w:sz w:val="28"/>
          <w:szCs w:val="28"/>
          <w:lang w:bidi="ru-RU"/>
        </w:rPr>
      </w:pPr>
      <w:r w:rsidRPr="004D0A7F">
        <w:rPr>
          <w:color w:val="000000"/>
          <w:sz w:val="28"/>
          <w:szCs w:val="28"/>
          <w:lang w:bidi="ru-RU"/>
        </w:rPr>
        <w:t>В силу пункта 1 статьи 25 Федерального закона № 171-ФЗ алкогольная продукция, в случае если она реализуется без маркировки в соответствии со ст. 12 Федерального закона № 171-ФЗ, считается находящейся в незаконном обороте.</w:t>
      </w:r>
    </w:p>
    <w:p w:rsidR="00EE7181" w:rsidRPr="004D0A7F" w:rsidP="00EE7181" w14:paraId="68930AB3" w14:textId="77777777">
      <w:pPr>
        <w:ind w:firstLine="708"/>
        <w:jc w:val="both"/>
        <w:rPr>
          <w:color w:val="000000"/>
          <w:sz w:val="28"/>
          <w:szCs w:val="28"/>
          <w:lang w:bidi="ru-RU"/>
        </w:rPr>
      </w:pPr>
      <w:r w:rsidRPr="004D0A7F">
        <w:rPr>
          <w:color w:val="000000"/>
          <w:sz w:val="28"/>
          <w:szCs w:val="28"/>
          <w:lang w:bidi="ru-RU"/>
        </w:rPr>
        <w:t>В соответствии с пунктом 16 статьи 12 Федерального закона № 171-ФЗ за подлинность федеральных специальных марок, а также за соответствие информации, содержащейся на федеральных специальных марках, информации, содержащейся в единой государственной автоматизированной информационной системе, об алкогольной продукции, маркированной данными федеральными специальными марками, несут ответственность собственники (владельцы) алкогольной продукции, осуществляющие ее производство, закупку для ввоза в Российскую Федерацию, поставки, розничную продажу, в соответствии с законодательством Российской Федерации.</w:t>
      </w:r>
    </w:p>
    <w:p w:rsidR="00EE7181" w:rsidRPr="004D0A7F" w:rsidP="00EE7181" w14:paraId="6C0E52FC" w14:textId="77777777">
      <w:pPr>
        <w:ind w:firstLine="708"/>
        <w:jc w:val="both"/>
        <w:rPr>
          <w:color w:val="000000"/>
          <w:sz w:val="28"/>
          <w:szCs w:val="28"/>
          <w:lang w:bidi="ru-RU"/>
        </w:rPr>
      </w:pPr>
      <w:r w:rsidRPr="004D0A7F">
        <w:rPr>
          <w:color w:val="000000"/>
          <w:sz w:val="28"/>
          <w:szCs w:val="28"/>
          <w:lang w:bidi="ru-RU"/>
        </w:rPr>
        <w:t>Согласно пункту 18 статьи 12 Федерального закона № 171-ФЗ проверка подлинности федеральных специальных марок осуществляется организациями - покупателями алкогольной продукции, имеющими соответствующую лицензию, визуально, а также с использованием доступа к информационным ресурсам федерального органа по контролю и надзору.</w:t>
      </w:r>
    </w:p>
    <w:p w:rsidR="00EE7181" w:rsidRPr="004D0A7F" w:rsidP="00EE7181" w14:paraId="7C928534" w14:textId="77777777">
      <w:pPr>
        <w:ind w:firstLine="708"/>
        <w:jc w:val="both"/>
        <w:rPr>
          <w:sz w:val="28"/>
          <w:szCs w:val="28"/>
        </w:rPr>
      </w:pPr>
      <w:r w:rsidRPr="004D0A7F">
        <w:rPr>
          <w:color w:val="000000"/>
          <w:sz w:val="28"/>
          <w:szCs w:val="28"/>
          <w:lang w:bidi="ru-RU"/>
        </w:rPr>
        <w:t>На основании пункта 2 статьи 3 Федерального закона от 02.01.2000 № 29-ФЗ «О качестве и безопасности пищевых продуктов» не могут находиться в обороте пищевые продукты (в том числе алкогольная продукция), которые не имеют маркировки, содержащей сведения, предусмотренные законом или нормативными документами, либо в отношении которых не имеется такой информации. Такие пищевые продукты признаются некачественными и опасными и не подлежат реализации.</w:t>
      </w:r>
    </w:p>
    <w:p w:rsidR="00EE7181" w:rsidRPr="004D0A7F" w:rsidP="00EE7181" w14:paraId="1C0D1F3E" w14:textId="77777777">
      <w:pPr>
        <w:jc w:val="both"/>
        <w:rPr>
          <w:color w:val="22272F"/>
          <w:sz w:val="28"/>
          <w:szCs w:val="28"/>
          <w:shd w:val="clear" w:color="auto" w:fill="FFFFFF"/>
        </w:rPr>
      </w:pPr>
      <w:r w:rsidRPr="004D0A7F">
        <w:rPr>
          <w:color w:val="22272F"/>
          <w:sz w:val="28"/>
          <w:szCs w:val="28"/>
          <w:shd w:val="clear" w:color="auto" w:fill="FFFFFF"/>
        </w:rPr>
        <w:tab/>
        <w:t>Указанные положения ООО «ЗАМАН» были нарушены</w:t>
      </w:r>
      <w:r w:rsidRPr="004D0A7F" w:rsidR="00452330">
        <w:rPr>
          <w:color w:val="22272F"/>
          <w:sz w:val="28"/>
          <w:szCs w:val="28"/>
          <w:shd w:val="clear" w:color="auto" w:fill="FFFFFF"/>
        </w:rPr>
        <w:t>, из исследованных доказательств следует</w:t>
      </w:r>
      <w:r w:rsidR="00D9675A">
        <w:rPr>
          <w:color w:val="22272F"/>
          <w:sz w:val="28"/>
          <w:szCs w:val="28"/>
          <w:shd w:val="clear" w:color="auto" w:fill="FFFFFF"/>
        </w:rPr>
        <w:t xml:space="preserve"> о хранении и розничной продаже</w:t>
      </w:r>
      <w:r w:rsidRPr="004D0A7F" w:rsidR="00452330">
        <w:rPr>
          <w:color w:val="22272F"/>
          <w:sz w:val="28"/>
          <w:szCs w:val="28"/>
          <w:shd w:val="clear" w:color="auto" w:fill="FFFFFF"/>
        </w:rPr>
        <w:t xml:space="preserve"> ООО «Заман» вышеуказанной алкогольной продукции, на которой отс</w:t>
      </w:r>
      <w:r w:rsidR="00D9675A">
        <w:rPr>
          <w:color w:val="22272F"/>
          <w:sz w:val="28"/>
          <w:szCs w:val="28"/>
          <w:shd w:val="clear" w:color="auto" w:fill="FFFFFF"/>
        </w:rPr>
        <w:t xml:space="preserve">утствовала </w:t>
      </w:r>
      <w:r w:rsidRPr="004D0A7F" w:rsidR="00452330">
        <w:rPr>
          <w:color w:val="22272F"/>
          <w:sz w:val="28"/>
          <w:szCs w:val="28"/>
          <w:shd w:val="clear" w:color="auto" w:fill="FFFFFF"/>
        </w:rPr>
        <w:t xml:space="preserve">обязательная маркировка – </w:t>
      </w:r>
      <w:r w:rsidRPr="004D0A7F" w:rsidR="00452330">
        <w:rPr>
          <w:color w:val="000000"/>
          <w:sz w:val="28"/>
          <w:szCs w:val="28"/>
          <w:lang w:bidi="ru-RU"/>
        </w:rPr>
        <w:t>федеральная специальная марка</w:t>
      </w:r>
      <w:r w:rsidRPr="004D0A7F" w:rsidR="00452330">
        <w:rPr>
          <w:color w:val="22272F"/>
          <w:sz w:val="28"/>
          <w:szCs w:val="28"/>
          <w:shd w:val="clear" w:color="auto" w:fill="FFFFFF"/>
        </w:rPr>
        <w:t xml:space="preserve">. </w:t>
      </w:r>
    </w:p>
    <w:p w:rsidR="00452330" w:rsidRPr="004D0A7F" w:rsidP="00452330" w14:paraId="3E745109" w14:textId="77777777">
      <w:pPr>
        <w:jc w:val="both"/>
        <w:rPr>
          <w:sz w:val="28"/>
          <w:szCs w:val="28"/>
        </w:rPr>
      </w:pPr>
      <w:r w:rsidRPr="004D0A7F">
        <w:rPr>
          <w:color w:val="22272F"/>
          <w:sz w:val="28"/>
          <w:szCs w:val="28"/>
          <w:shd w:val="clear" w:color="auto" w:fill="FFFFFF"/>
        </w:rPr>
        <w:tab/>
      </w:r>
      <w:r w:rsidRPr="004D0A7F">
        <w:rPr>
          <w:sz w:val="28"/>
          <w:szCs w:val="28"/>
        </w:rPr>
        <w:t>В соответствии с ч. 2 ст. 494 ГК РФ,  выставление в месте продажи (на прилавках, в витринах и т.п.) товаров, демонстрация их образцов или предоставление сведений о продаваемых товарах (описаний, каталогов, фотоснимков товаров и т.п.) в месте их продажи признается публичной офертой независимо от того, указаны ли цена и другие существенные условия договора розничной купли-продажи, за исключением случая, когда продавец явно определил, что соответствующие товары не предназначены для продажи.</w:t>
      </w:r>
    </w:p>
    <w:p w:rsidR="00D04E9A" w:rsidRPr="004D0A7F" w:rsidP="00D04E9A" w14:paraId="0F559300" w14:textId="77777777">
      <w:pPr>
        <w:ind w:firstLine="708"/>
        <w:jc w:val="both"/>
        <w:rPr>
          <w:sz w:val="28"/>
          <w:szCs w:val="28"/>
        </w:rPr>
      </w:pPr>
      <w:r w:rsidRPr="004D0A7F">
        <w:rPr>
          <w:sz w:val="28"/>
          <w:szCs w:val="28"/>
        </w:rPr>
        <w:t xml:space="preserve">Исходя из разъяснений, данных в п. 19 Постановления Пленума Верховного Суда РФ от 24 октября 2006 г. N 18 "О некоторых вопросах, возникающих у судов при применении Особенной части Кодекса Российской Федерации об административных правонарушениях", следует, что выставление </w:t>
      </w:r>
      <w:r w:rsidRPr="004D0A7F">
        <w:rPr>
          <w:sz w:val="28"/>
          <w:szCs w:val="28"/>
        </w:rPr>
        <w:t>в местах продажи (например, на прилавках, в витринах) товаров, продажа которых является незаконной, при условии отсутствия явного обозначения, что эти товары не предназначены для продажи, указывает о факте продажи товаров.</w:t>
      </w:r>
    </w:p>
    <w:p w:rsidR="00452330" w:rsidRPr="004D0A7F" w:rsidP="00D04E9A" w14:paraId="60F51A79" w14:textId="77777777">
      <w:pPr>
        <w:ind w:firstLine="708"/>
        <w:jc w:val="both"/>
        <w:rPr>
          <w:color w:val="22272F"/>
          <w:sz w:val="28"/>
          <w:szCs w:val="28"/>
          <w:shd w:val="clear" w:color="auto" w:fill="FFFFFF"/>
        </w:rPr>
      </w:pPr>
      <w:r w:rsidRPr="004D0A7F">
        <w:rPr>
          <w:color w:val="000000"/>
          <w:sz w:val="28"/>
          <w:szCs w:val="28"/>
          <w:lang w:bidi="ru-RU"/>
        </w:rPr>
        <w:t>Согласно пункту 1 постановления Пленума Высшего Арбитражного Суда Российской Федерации от 11.07.2014 № 47 «О некоторых вопросах практики применения арбитражными судами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(далее - Постановление № 47) разъяснено, что неотъемлемой частью деятельности по розничной продаже какого-либо товара является его хранение розничным продавцом в необходимых количествах.</w:t>
      </w:r>
    </w:p>
    <w:p w:rsidR="00452330" w:rsidRPr="004D0A7F" w:rsidP="00EE7181" w14:paraId="36058BFE" w14:textId="77777777">
      <w:pPr>
        <w:jc w:val="both"/>
        <w:rPr>
          <w:color w:val="22272F"/>
          <w:sz w:val="28"/>
          <w:szCs w:val="28"/>
          <w:shd w:val="clear" w:color="auto" w:fill="FFFFFF"/>
        </w:rPr>
      </w:pPr>
      <w:r w:rsidRPr="004D0A7F">
        <w:rPr>
          <w:color w:val="22272F"/>
          <w:sz w:val="28"/>
          <w:szCs w:val="28"/>
          <w:shd w:val="clear" w:color="auto" w:fill="FFFFFF"/>
        </w:rPr>
        <w:tab/>
        <w:t xml:space="preserve">Таким образом, ООО «ЗАМАН» осуществляло оборот вышеуказанной алкогольной продукции в виде ее хранения и розничной продажи. </w:t>
      </w:r>
    </w:p>
    <w:p w:rsidR="00A55FB3" w:rsidRPr="004D0A7F" w:rsidP="005B2311" w14:paraId="0DD868AB" w14:textId="77777777">
      <w:pPr>
        <w:jc w:val="both"/>
        <w:rPr>
          <w:rFonts w:eastAsia="MS Mincho"/>
          <w:sz w:val="28"/>
          <w:szCs w:val="28"/>
        </w:rPr>
      </w:pPr>
      <w:r w:rsidRPr="004D0A7F">
        <w:rPr>
          <w:color w:val="22272F"/>
          <w:sz w:val="28"/>
          <w:szCs w:val="28"/>
          <w:shd w:val="clear" w:color="auto" w:fill="FFFFFF"/>
        </w:rPr>
        <w:tab/>
      </w:r>
      <w:r w:rsidRPr="004D0A7F">
        <w:rPr>
          <w:sz w:val="28"/>
          <w:szCs w:val="28"/>
        </w:rPr>
        <w:t xml:space="preserve">В соответствии с ч. 2 ст. 2.1 КоАП РФ,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КоАП РФ предусмотрена административная ответственность, но данным лицом не были приняты все зависящие от него меры по их соблюдению. </w:t>
      </w:r>
    </w:p>
    <w:p w:rsidR="00D04E9A" w:rsidRPr="004D0A7F" w:rsidP="005B2311" w14:paraId="42340FFC" w14:textId="77777777">
      <w:pPr>
        <w:jc w:val="both"/>
        <w:rPr>
          <w:sz w:val="28"/>
          <w:szCs w:val="28"/>
        </w:rPr>
      </w:pPr>
      <w:r w:rsidRPr="004D0A7F">
        <w:rPr>
          <w:rFonts w:eastAsia="MS Mincho"/>
          <w:sz w:val="28"/>
          <w:szCs w:val="28"/>
        </w:rPr>
        <w:tab/>
      </w:r>
      <w:r w:rsidRPr="004D0A7F" w:rsidR="00FC6712">
        <w:rPr>
          <w:sz w:val="28"/>
          <w:szCs w:val="28"/>
        </w:rPr>
        <w:t>Обстоятельств, влекущих прекращение дела, не установлено.</w:t>
      </w:r>
      <w:r w:rsidRPr="004D0A7F" w:rsidR="008F21AA">
        <w:rPr>
          <w:rFonts w:eastAsia="MS Mincho"/>
          <w:sz w:val="28"/>
          <w:szCs w:val="28"/>
        </w:rPr>
        <w:t xml:space="preserve"> </w:t>
      </w:r>
      <w:r w:rsidRPr="004D0A7F">
        <w:rPr>
          <w:rFonts w:eastAsia="MS Mincho"/>
          <w:sz w:val="28"/>
          <w:szCs w:val="28"/>
        </w:rPr>
        <w:t>ООО «Заман» не представило доказательств принятия всех зависящих мер по соблюдению положений за</w:t>
      </w:r>
      <w:r w:rsidR="00D9675A">
        <w:rPr>
          <w:rFonts w:eastAsia="MS Mincho"/>
          <w:sz w:val="28"/>
          <w:szCs w:val="28"/>
        </w:rPr>
        <w:t>конодательства, которые были нарушены</w:t>
      </w:r>
      <w:r w:rsidRPr="004D0A7F">
        <w:rPr>
          <w:rFonts w:eastAsia="MS Mincho"/>
          <w:sz w:val="28"/>
          <w:szCs w:val="28"/>
        </w:rPr>
        <w:t>.</w:t>
      </w:r>
      <w:r w:rsidRPr="004D0A7F">
        <w:rPr>
          <w:sz w:val="28"/>
          <w:szCs w:val="28"/>
        </w:rPr>
        <w:t xml:space="preserve"> Доказательств наличия оснований для применения положений ч. 3.2. ст. 4.1 КоАП РФ не представлено. </w:t>
      </w:r>
    </w:p>
    <w:p w:rsidR="00D04E9A" w:rsidRPr="004D0A7F" w:rsidP="00D04E9A" w14:paraId="6256024C" w14:textId="77777777">
      <w:pPr>
        <w:ind w:firstLine="708"/>
        <w:jc w:val="both"/>
        <w:rPr>
          <w:sz w:val="28"/>
          <w:szCs w:val="28"/>
          <w:lang w:eastAsia="x-none"/>
        </w:rPr>
      </w:pPr>
      <w:r w:rsidRPr="004D0A7F">
        <w:rPr>
          <w:sz w:val="28"/>
          <w:szCs w:val="28"/>
          <w:lang w:eastAsia="x-none"/>
        </w:rPr>
        <w:t>При назначении административного наказания мировой судья учитывает характер совершенного правонарушения, фактические обстоятельства дела, отсутствие сведений об имущественном и финансовом положении юридического лица.</w:t>
      </w:r>
    </w:p>
    <w:p w:rsidR="00D04E9A" w:rsidRPr="004D0A7F" w:rsidP="007C5E60" w14:paraId="18A30FF4" w14:textId="31DEBA4E">
      <w:pPr>
        <w:ind w:firstLine="708"/>
        <w:jc w:val="both"/>
        <w:rPr>
          <w:sz w:val="28"/>
          <w:szCs w:val="28"/>
          <w:lang w:eastAsia="x-none"/>
        </w:rPr>
      </w:pPr>
      <w:r w:rsidRPr="004D0A7F">
        <w:rPr>
          <w:sz w:val="28"/>
          <w:szCs w:val="28"/>
          <w:lang w:eastAsia="x-none"/>
        </w:rPr>
        <w:t>Обстоятельств, смягчающих и отягчающих административную ответственность, мировым судьей по делу не установлено.</w:t>
      </w:r>
      <w:r w:rsidRPr="004D0A7F" w:rsidR="007C5E60">
        <w:rPr>
          <w:sz w:val="28"/>
          <w:szCs w:val="28"/>
          <w:lang w:eastAsia="x-none"/>
        </w:rPr>
        <w:t xml:space="preserve"> При назначении наказания мировой судья учитывает, что </w:t>
      </w:r>
      <w:r w:rsidRPr="004D0A7F">
        <w:rPr>
          <w:sz w:val="28"/>
          <w:szCs w:val="28"/>
          <w:lang w:eastAsia="x-none"/>
        </w:rPr>
        <w:t xml:space="preserve">ООО «ЗАМАН» включено в Единый реестр субъектов малого и среднего предпринимательства </w:t>
      </w:r>
      <w:r w:rsidR="00BB24C3">
        <w:rPr>
          <w:sz w:val="28"/>
          <w:szCs w:val="28"/>
          <w:lang w:eastAsia="x-none"/>
        </w:rPr>
        <w:t>----</w:t>
      </w:r>
      <w:r w:rsidRPr="004D0A7F">
        <w:rPr>
          <w:sz w:val="28"/>
          <w:szCs w:val="28"/>
          <w:lang w:eastAsia="x-none"/>
        </w:rPr>
        <w:t xml:space="preserve"> </w:t>
      </w:r>
      <w:r w:rsidRPr="004D0A7F" w:rsidR="007C5E60">
        <w:rPr>
          <w:sz w:val="28"/>
          <w:szCs w:val="28"/>
          <w:lang w:eastAsia="x-none"/>
        </w:rPr>
        <w:t>в связи с чем применяет положения ч. 1 и 2 ст. 4.1.2 КоАП РФ.</w:t>
      </w:r>
    </w:p>
    <w:p w:rsidR="001A1124" w:rsidRPr="004D0A7F" w:rsidP="00B35D21" w14:paraId="42A7BE29" w14:textId="77777777">
      <w:pPr>
        <w:pStyle w:val="ConsPlusNormal"/>
        <w:ind w:firstLine="540"/>
        <w:jc w:val="both"/>
        <w:rPr>
          <w:rFonts w:ascii="Times New Roman" w:hAnsi="Times New Roman" w:cs="Times New Roman"/>
          <w:sz w:val="28"/>
          <w:szCs w:val="28"/>
        </w:rPr>
      </w:pPr>
      <w:r w:rsidRPr="004D0A7F">
        <w:rPr>
          <w:rFonts w:ascii="Times New Roman" w:hAnsi="Times New Roman" w:cs="Times New Roman"/>
          <w:sz w:val="28"/>
          <w:szCs w:val="28"/>
        </w:rPr>
        <w:t>Вышеуказанная изъятая алкогольная продукция, которая является орудием правонарушения</w:t>
      </w:r>
      <w:r w:rsidRPr="004D0A7F" w:rsidR="00B35D21">
        <w:rPr>
          <w:rFonts w:ascii="Times New Roman" w:hAnsi="Times New Roman" w:cs="Times New Roman"/>
          <w:sz w:val="28"/>
          <w:szCs w:val="28"/>
        </w:rPr>
        <w:t xml:space="preserve">, с учетом положений ст. 3.7 </w:t>
      </w:r>
      <w:r w:rsidRPr="004D0A7F">
        <w:rPr>
          <w:rFonts w:ascii="Times New Roman" w:hAnsi="Times New Roman" w:cs="Times New Roman"/>
          <w:sz w:val="28"/>
          <w:szCs w:val="28"/>
        </w:rPr>
        <w:t>не подлежит конфискации, поскольку находится в незаконном обороте</w:t>
      </w:r>
      <w:r w:rsidRPr="004D0A7F" w:rsidR="00B35D21">
        <w:rPr>
          <w:rFonts w:ascii="Times New Roman" w:hAnsi="Times New Roman" w:cs="Times New Roman"/>
          <w:sz w:val="28"/>
          <w:szCs w:val="28"/>
        </w:rPr>
        <w:t xml:space="preserve">, с учетом положений </w:t>
      </w:r>
      <w:r w:rsidRPr="004D0A7F">
        <w:rPr>
          <w:rFonts w:ascii="Times New Roman" w:hAnsi="Times New Roman" w:cs="Times New Roman"/>
          <w:sz w:val="28"/>
          <w:szCs w:val="28"/>
        </w:rPr>
        <w:t xml:space="preserve">п. 2 ч. 3 ст. 29.10 КоАП РФ </w:t>
      </w:r>
      <w:r w:rsidRPr="004D0A7F" w:rsidR="00B35D21">
        <w:rPr>
          <w:rFonts w:ascii="Times New Roman" w:hAnsi="Times New Roman" w:cs="Times New Roman"/>
          <w:sz w:val="28"/>
          <w:szCs w:val="28"/>
        </w:rPr>
        <w:t>она подлежит уничтожению</w:t>
      </w:r>
      <w:r w:rsidRPr="004D0A7F">
        <w:rPr>
          <w:rFonts w:ascii="Times New Roman" w:hAnsi="Times New Roman" w:cs="Times New Roman"/>
          <w:sz w:val="28"/>
          <w:szCs w:val="28"/>
        </w:rPr>
        <w:t>.</w:t>
      </w:r>
      <w:r w:rsidRPr="004D0A7F">
        <w:rPr>
          <w:rFonts w:ascii="Times New Roman" w:eastAsia="MS Mincho" w:hAnsi="Times New Roman" w:cs="Times New Roman"/>
          <w:sz w:val="28"/>
          <w:szCs w:val="28"/>
        </w:rPr>
        <w:t xml:space="preserve"> </w:t>
      </w:r>
    </w:p>
    <w:p w:rsidR="00DC6338" w:rsidP="00FC6712" w14:paraId="3836FF6A" w14:textId="77777777">
      <w:pPr>
        <w:pStyle w:val="PlainText"/>
        <w:rPr>
          <w:rFonts w:ascii="Times New Roman" w:eastAsia="MS Mincho" w:hAnsi="Times New Roman"/>
          <w:sz w:val="28"/>
          <w:szCs w:val="28"/>
        </w:rPr>
      </w:pPr>
      <w:r w:rsidRPr="004D0A7F">
        <w:rPr>
          <w:rFonts w:ascii="Times New Roman" w:hAnsi="Times New Roman"/>
          <w:sz w:val="28"/>
          <w:szCs w:val="28"/>
        </w:rPr>
        <w:tab/>
      </w:r>
      <w:r w:rsidRPr="004D0A7F">
        <w:rPr>
          <w:rFonts w:ascii="Times New Roman" w:eastAsia="MS Mincho" w:hAnsi="Times New Roman"/>
          <w:sz w:val="28"/>
          <w:szCs w:val="28"/>
        </w:rPr>
        <w:t xml:space="preserve">Руководствуясь ст. ст. 3.5., ч. </w:t>
      </w:r>
      <w:r w:rsidR="00A335D4">
        <w:rPr>
          <w:rFonts w:ascii="Times New Roman" w:eastAsia="MS Mincho" w:hAnsi="Times New Roman"/>
          <w:sz w:val="28"/>
          <w:szCs w:val="28"/>
        </w:rPr>
        <w:t>4</w:t>
      </w:r>
      <w:r w:rsidRPr="004D0A7F">
        <w:rPr>
          <w:rFonts w:ascii="Times New Roman" w:eastAsia="MS Mincho" w:hAnsi="Times New Roman"/>
          <w:sz w:val="28"/>
          <w:szCs w:val="28"/>
        </w:rPr>
        <w:t xml:space="preserve"> ст. </w:t>
      </w:r>
      <w:r w:rsidR="00A335D4">
        <w:rPr>
          <w:rFonts w:ascii="Times New Roman" w:eastAsia="MS Mincho" w:hAnsi="Times New Roman"/>
          <w:sz w:val="28"/>
          <w:szCs w:val="28"/>
        </w:rPr>
        <w:t>15.12</w:t>
      </w:r>
      <w:r w:rsidRPr="004D0A7F">
        <w:rPr>
          <w:rFonts w:ascii="Times New Roman" w:eastAsia="MS Mincho" w:hAnsi="Times New Roman"/>
          <w:sz w:val="28"/>
          <w:szCs w:val="28"/>
        </w:rPr>
        <w:t>, 23.1., 29.9 – 29.11. Кодекса РФ об административных правонарушениях, мировой судья</w:t>
      </w:r>
    </w:p>
    <w:p w:rsidR="004D0A7F" w:rsidRPr="004D0A7F" w:rsidP="00FC6712" w14:paraId="30F15B27" w14:textId="77777777">
      <w:pPr>
        <w:pStyle w:val="PlainText"/>
        <w:rPr>
          <w:rFonts w:ascii="Times New Roman" w:eastAsia="MS Mincho" w:hAnsi="Times New Roman"/>
          <w:sz w:val="28"/>
          <w:szCs w:val="28"/>
        </w:rPr>
      </w:pPr>
    </w:p>
    <w:p w:rsidR="000D1DE9" w:rsidRPr="004D0A7F" w:rsidP="000D1DE9" w14:paraId="3642B23F" w14:textId="77777777">
      <w:pPr>
        <w:rPr>
          <w:rFonts w:eastAsia="MS Mincho"/>
          <w:b/>
          <w:sz w:val="28"/>
          <w:szCs w:val="28"/>
        </w:rPr>
      </w:pPr>
      <w:r w:rsidRPr="004D0A7F">
        <w:rPr>
          <w:rFonts w:eastAsia="MS Mincho"/>
          <w:b/>
          <w:sz w:val="28"/>
          <w:szCs w:val="28"/>
        </w:rPr>
        <w:tab/>
      </w:r>
      <w:r w:rsidRPr="004D0A7F">
        <w:rPr>
          <w:rFonts w:eastAsia="MS Mincho"/>
          <w:b/>
          <w:sz w:val="28"/>
          <w:szCs w:val="28"/>
        </w:rPr>
        <w:tab/>
      </w:r>
      <w:r w:rsidRPr="004D0A7F">
        <w:rPr>
          <w:rFonts w:eastAsia="MS Mincho"/>
          <w:b/>
          <w:sz w:val="28"/>
          <w:szCs w:val="28"/>
        </w:rPr>
        <w:tab/>
      </w:r>
      <w:r w:rsidRPr="004D0A7F">
        <w:rPr>
          <w:rFonts w:eastAsia="MS Mincho"/>
          <w:b/>
          <w:sz w:val="28"/>
          <w:szCs w:val="28"/>
        </w:rPr>
        <w:tab/>
      </w:r>
      <w:r w:rsidRPr="004D0A7F">
        <w:rPr>
          <w:rFonts w:eastAsia="MS Mincho"/>
          <w:b/>
          <w:sz w:val="28"/>
          <w:szCs w:val="28"/>
        </w:rPr>
        <w:tab/>
        <w:t>ПОСТАНОВИЛ:</w:t>
      </w:r>
    </w:p>
    <w:p w:rsidR="000D1DE9" w:rsidRPr="004D0A7F" w:rsidP="000D1DE9" w14:paraId="37BCF4E0" w14:textId="77777777">
      <w:pPr>
        <w:rPr>
          <w:rFonts w:eastAsia="MS Mincho"/>
          <w:b/>
          <w:sz w:val="28"/>
          <w:szCs w:val="28"/>
        </w:rPr>
      </w:pPr>
    </w:p>
    <w:p w:rsidR="00A55FB3" w:rsidRPr="004D0A7F" w:rsidP="005B2311" w14:paraId="670B14FB" w14:textId="77777777">
      <w:pPr>
        <w:jc w:val="both"/>
        <w:rPr>
          <w:rFonts w:eastAsia="MS Mincho"/>
          <w:sz w:val="28"/>
          <w:szCs w:val="28"/>
        </w:rPr>
      </w:pPr>
      <w:r w:rsidRPr="004D0A7F">
        <w:rPr>
          <w:rFonts w:eastAsia="MS Mincho"/>
          <w:sz w:val="28"/>
          <w:szCs w:val="28"/>
        </w:rPr>
        <w:tab/>
      </w:r>
      <w:r w:rsidRPr="004D0A7F" w:rsidR="00B35D21">
        <w:rPr>
          <w:rFonts w:eastAsia="MS Mincho"/>
          <w:sz w:val="28"/>
          <w:szCs w:val="28"/>
        </w:rPr>
        <w:t>Общество с ограниченной ответственностью «ЗАМАН»</w:t>
      </w:r>
      <w:r w:rsidRPr="004D0A7F">
        <w:rPr>
          <w:rFonts w:eastAsia="MS Mincho"/>
          <w:sz w:val="28"/>
          <w:szCs w:val="28"/>
        </w:rPr>
        <w:t xml:space="preserve"> признать виновным в совершении </w:t>
      </w:r>
      <w:r w:rsidRPr="004D0A7F" w:rsidR="001C2235">
        <w:rPr>
          <w:rFonts w:eastAsia="MS Mincho"/>
          <w:sz w:val="28"/>
          <w:szCs w:val="28"/>
        </w:rPr>
        <w:t xml:space="preserve">административного </w:t>
      </w:r>
      <w:r w:rsidRPr="004D0A7F">
        <w:rPr>
          <w:rFonts w:eastAsia="MS Mincho"/>
          <w:sz w:val="28"/>
          <w:szCs w:val="28"/>
        </w:rPr>
        <w:t xml:space="preserve">правонарушения, предусмотренного ч. </w:t>
      </w:r>
      <w:r w:rsidR="008D6832">
        <w:rPr>
          <w:rFonts w:eastAsia="MS Mincho"/>
          <w:sz w:val="28"/>
          <w:szCs w:val="28"/>
        </w:rPr>
        <w:t xml:space="preserve">4 ст. 15.12 </w:t>
      </w:r>
      <w:r w:rsidRPr="004D0A7F">
        <w:rPr>
          <w:rFonts w:eastAsia="MS Mincho"/>
          <w:sz w:val="28"/>
          <w:szCs w:val="28"/>
        </w:rPr>
        <w:t xml:space="preserve">Кодекса РФ об административных правонарушениях, и назначить ему наказание в виде административного штрафа в сумме </w:t>
      </w:r>
      <w:r w:rsidRPr="004D0A7F" w:rsidR="00612294">
        <w:rPr>
          <w:rFonts w:eastAsia="MS Mincho"/>
          <w:sz w:val="28"/>
          <w:szCs w:val="28"/>
        </w:rPr>
        <w:t>50</w:t>
      </w:r>
      <w:r w:rsidRPr="004D0A7F" w:rsidR="00B02C8A">
        <w:rPr>
          <w:rFonts w:eastAsia="MS Mincho"/>
          <w:sz w:val="28"/>
          <w:szCs w:val="28"/>
        </w:rPr>
        <w:t>0</w:t>
      </w:r>
      <w:r w:rsidRPr="004D0A7F" w:rsidR="00193121">
        <w:rPr>
          <w:rFonts w:eastAsia="MS Mincho"/>
          <w:sz w:val="28"/>
          <w:szCs w:val="28"/>
        </w:rPr>
        <w:t>00</w:t>
      </w:r>
      <w:r w:rsidRPr="004D0A7F" w:rsidR="00B35D21">
        <w:rPr>
          <w:rFonts w:eastAsia="MS Mincho"/>
          <w:sz w:val="28"/>
          <w:szCs w:val="28"/>
        </w:rPr>
        <w:t>0</w:t>
      </w:r>
      <w:r w:rsidRPr="004D0A7F" w:rsidR="00193121">
        <w:rPr>
          <w:rFonts w:eastAsia="MS Mincho"/>
          <w:sz w:val="28"/>
          <w:szCs w:val="28"/>
        </w:rPr>
        <w:t xml:space="preserve"> (</w:t>
      </w:r>
      <w:r w:rsidRPr="004D0A7F" w:rsidR="00612294">
        <w:rPr>
          <w:rFonts w:eastAsia="MS Mincho"/>
          <w:sz w:val="28"/>
          <w:szCs w:val="28"/>
        </w:rPr>
        <w:t>пять</w:t>
      </w:r>
      <w:r w:rsidRPr="004D0A7F" w:rsidR="00B35D21">
        <w:rPr>
          <w:rFonts w:eastAsia="MS Mincho"/>
          <w:sz w:val="28"/>
          <w:szCs w:val="28"/>
        </w:rPr>
        <w:t>сот тысяч</w:t>
      </w:r>
      <w:r w:rsidRPr="004D0A7F" w:rsidR="00193121">
        <w:rPr>
          <w:rFonts w:eastAsia="MS Mincho"/>
          <w:sz w:val="28"/>
          <w:szCs w:val="28"/>
        </w:rPr>
        <w:t xml:space="preserve">) </w:t>
      </w:r>
      <w:r w:rsidRPr="004D0A7F">
        <w:rPr>
          <w:rFonts w:eastAsia="MS Mincho"/>
          <w:sz w:val="28"/>
          <w:szCs w:val="28"/>
        </w:rPr>
        <w:t>рублей.</w:t>
      </w:r>
    </w:p>
    <w:p w:rsidR="00B35D21" w:rsidRPr="004D0A7F" w:rsidP="00B35D21" w14:paraId="2F30D8B2" w14:textId="77777777">
      <w:pPr>
        <w:ind w:firstLine="708"/>
        <w:jc w:val="both"/>
        <w:rPr>
          <w:snapToGrid w:val="0"/>
          <w:sz w:val="28"/>
          <w:szCs w:val="28"/>
        </w:rPr>
      </w:pPr>
      <w:r w:rsidRPr="004D0A7F">
        <w:rPr>
          <w:snapToGrid w:val="0"/>
          <w:sz w:val="28"/>
          <w:szCs w:val="28"/>
        </w:rPr>
        <w:t xml:space="preserve">Административный штраф подлежит перечислению на счет: </w:t>
      </w:r>
    </w:p>
    <w:p w:rsidR="00B35D21" w:rsidRPr="004D0A7F" w:rsidP="00B35D21" w14:paraId="7FF5F3A3" w14:textId="77777777">
      <w:pPr>
        <w:ind w:firstLine="708"/>
        <w:jc w:val="both"/>
        <w:rPr>
          <w:color w:val="000000"/>
          <w:sz w:val="28"/>
          <w:szCs w:val="28"/>
        </w:rPr>
      </w:pPr>
      <w:r w:rsidRPr="00B35D21">
        <w:rPr>
          <w:color w:val="000000"/>
          <w:sz w:val="28"/>
          <w:szCs w:val="28"/>
        </w:rPr>
        <w:t>Получатель: УФК по Ханты-Мансийскому автономному округу - Югре (Депэкономики Югры)</w:t>
      </w:r>
    </w:p>
    <w:p w:rsidR="00B35D21" w:rsidRPr="004D0A7F" w:rsidP="00B35D21" w14:paraId="19909F4A" w14:textId="77777777">
      <w:pPr>
        <w:ind w:firstLine="708"/>
        <w:jc w:val="both"/>
        <w:rPr>
          <w:color w:val="000000"/>
          <w:sz w:val="28"/>
          <w:szCs w:val="28"/>
        </w:rPr>
      </w:pPr>
      <w:r w:rsidRPr="00B35D21">
        <w:rPr>
          <w:color w:val="000000"/>
          <w:sz w:val="28"/>
          <w:szCs w:val="28"/>
        </w:rPr>
        <w:t>л/с 04872025880 ИНН 8601003963 КПП 860101001</w:t>
      </w:r>
    </w:p>
    <w:p w:rsidR="00B35D21" w:rsidRPr="004D0A7F" w:rsidP="00B35D21" w14:paraId="5C3BA316" w14:textId="77777777">
      <w:pPr>
        <w:ind w:firstLine="708"/>
        <w:jc w:val="both"/>
        <w:rPr>
          <w:color w:val="000000"/>
          <w:sz w:val="28"/>
          <w:szCs w:val="28"/>
        </w:rPr>
      </w:pPr>
      <w:r w:rsidRPr="00B35D21">
        <w:rPr>
          <w:color w:val="000000"/>
          <w:sz w:val="28"/>
          <w:szCs w:val="28"/>
        </w:rPr>
        <w:t>ОКЦ № 8 Уральского ГУ Банка России, г. Ханты-Мансийск</w:t>
      </w:r>
    </w:p>
    <w:p w:rsidR="00B35D21" w:rsidRPr="004D0A7F" w:rsidP="00B35D21" w14:paraId="76EC6E96" w14:textId="77777777">
      <w:pPr>
        <w:ind w:firstLine="708"/>
        <w:jc w:val="both"/>
        <w:rPr>
          <w:color w:val="000000"/>
          <w:sz w:val="28"/>
          <w:szCs w:val="28"/>
        </w:rPr>
      </w:pPr>
      <w:r w:rsidRPr="00B35D21">
        <w:rPr>
          <w:color w:val="000000"/>
          <w:sz w:val="28"/>
          <w:szCs w:val="28"/>
        </w:rPr>
        <w:t>Номер казначейского счета 03100643000000018700</w:t>
      </w:r>
    </w:p>
    <w:p w:rsidR="00B35D21" w:rsidRPr="004D0A7F" w:rsidP="00B35D21" w14:paraId="675B6A66" w14:textId="77777777">
      <w:pPr>
        <w:ind w:firstLine="708"/>
        <w:jc w:val="both"/>
        <w:rPr>
          <w:color w:val="000000"/>
          <w:sz w:val="28"/>
          <w:szCs w:val="28"/>
        </w:rPr>
      </w:pPr>
      <w:r w:rsidRPr="00B35D21">
        <w:rPr>
          <w:color w:val="000000"/>
          <w:sz w:val="28"/>
          <w:szCs w:val="28"/>
        </w:rPr>
        <w:t>ЕКС 40102810245370000007</w:t>
      </w:r>
    </w:p>
    <w:p w:rsidR="00B35D21" w:rsidRPr="004D0A7F" w:rsidP="00B35D21" w14:paraId="390DB946" w14:textId="77777777">
      <w:pPr>
        <w:ind w:firstLine="708"/>
        <w:jc w:val="both"/>
        <w:rPr>
          <w:color w:val="000000"/>
          <w:sz w:val="28"/>
          <w:szCs w:val="28"/>
        </w:rPr>
      </w:pPr>
      <w:r w:rsidRPr="00B35D21">
        <w:rPr>
          <w:color w:val="000000"/>
          <w:sz w:val="28"/>
          <w:szCs w:val="28"/>
        </w:rPr>
        <w:t>БИК 007162163</w:t>
      </w:r>
    </w:p>
    <w:p w:rsidR="00B35D21" w:rsidRPr="004D0A7F" w:rsidP="00B35D21" w14:paraId="5E8993AF" w14:textId="77777777">
      <w:pPr>
        <w:ind w:firstLine="708"/>
        <w:jc w:val="both"/>
        <w:rPr>
          <w:color w:val="000000"/>
          <w:sz w:val="28"/>
          <w:szCs w:val="28"/>
        </w:rPr>
      </w:pPr>
      <w:r w:rsidRPr="00B35D21">
        <w:rPr>
          <w:color w:val="000000"/>
          <w:sz w:val="28"/>
          <w:szCs w:val="28"/>
        </w:rPr>
        <w:t>ОКТМО 71885000</w:t>
      </w:r>
    </w:p>
    <w:p w:rsidR="00B35D21" w:rsidRPr="004D0A7F" w:rsidP="00B35D21" w14:paraId="5EF397EF" w14:textId="77777777">
      <w:pPr>
        <w:ind w:firstLine="708"/>
        <w:jc w:val="both"/>
        <w:rPr>
          <w:color w:val="000000"/>
          <w:sz w:val="28"/>
          <w:szCs w:val="28"/>
        </w:rPr>
      </w:pPr>
      <w:r w:rsidRPr="00B35D21">
        <w:rPr>
          <w:color w:val="000000"/>
          <w:sz w:val="28"/>
          <w:szCs w:val="28"/>
        </w:rPr>
        <w:t>КБК60011601333010300140</w:t>
      </w:r>
    </w:p>
    <w:p w:rsidR="00B35D21" w:rsidRPr="00B35D21" w:rsidP="00B35D21" w14:paraId="4218933A" w14:textId="1B8038F2">
      <w:pPr>
        <w:ind w:firstLine="708"/>
        <w:jc w:val="both"/>
        <w:rPr>
          <w:sz w:val="28"/>
          <w:szCs w:val="28"/>
        </w:rPr>
      </w:pPr>
      <w:r w:rsidRPr="00B35D21">
        <w:rPr>
          <w:color w:val="000000"/>
          <w:sz w:val="28"/>
          <w:szCs w:val="28"/>
        </w:rPr>
        <w:t xml:space="preserve">УИН </w:t>
      </w:r>
      <w:r w:rsidR="00BB24C3">
        <w:rPr>
          <w:color w:val="000000"/>
          <w:sz w:val="28"/>
          <w:szCs w:val="28"/>
        </w:rPr>
        <w:t>---------</w:t>
      </w:r>
    </w:p>
    <w:p w:rsidR="00B35D21" w:rsidRPr="004D0A7F" w:rsidP="00612294" w14:paraId="43D4E506" w14:textId="77777777">
      <w:pPr>
        <w:ind w:firstLine="708"/>
        <w:jc w:val="both"/>
        <w:rPr>
          <w:sz w:val="28"/>
          <w:szCs w:val="28"/>
          <w:lang w:eastAsia="x-none"/>
        </w:rPr>
      </w:pPr>
      <w:r w:rsidRPr="004D0A7F">
        <w:rPr>
          <w:sz w:val="28"/>
          <w:szCs w:val="28"/>
          <w:lang w:eastAsia="x-none"/>
        </w:rPr>
        <w:t>Уничтожить изъятую у ООО «ЗАМАН» и находящуюся на хранении в Департаменте экономического развития Югры Ханты-Мансийского автономного округа-Югры алкогольную продукцию:</w:t>
      </w:r>
    </w:p>
    <w:p w:rsidR="00B35D21" w:rsidRPr="004D0A7F" w:rsidP="00B35D21" w14:paraId="5962DF8F" w14:textId="77777777">
      <w:pPr>
        <w:ind w:firstLine="708"/>
        <w:jc w:val="both"/>
        <w:rPr>
          <w:color w:val="22272F"/>
          <w:sz w:val="28"/>
          <w:szCs w:val="28"/>
          <w:shd w:val="clear" w:color="auto" w:fill="FFFFFF"/>
        </w:rPr>
      </w:pPr>
      <w:r w:rsidRPr="004D0A7F">
        <w:rPr>
          <w:sz w:val="28"/>
          <w:szCs w:val="28"/>
          <w:lang w:eastAsia="x-none"/>
        </w:rPr>
        <w:t xml:space="preserve"> </w:t>
      </w:r>
    </w:p>
    <w:tbl>
      <w:tblPr>
        <w:tblW w:w="0" w:type="auto"/>
        <w:tblInd w:w="10" w:type="dxa"/>
        <w:tblLayout w:type="fixed"/>
        <w:tblCellMar>
          <w:left w:w="10" w:type="dxa"/>
          <w:right w:w="10" w:type="dxa"/>
        </w:tblCellMar>
        <w:tblLook w:val="04A0"/>
      </w:tblPr>
      <w:tblGrid>
        <w:gridCol w:w="696"/>
        <w:gridCol w:w="4949"/>
        <w:gridCol w:w="1291"/>
        <w:gridCol w:w="1296"/>
        <w:gridCol w:w="1152"/>
      </w:tblGrid>
      <w:tr w14:paraId="73BEDFA0" w14:textId="77777777" w:rsidTr="00CD4AEB">
        <w:tblPrEx>
          <w:tblW w:w="0" w:type="auto"/>
          <w:tblInd w:w="10" w:type="dxa"/>
          <w:tblLayout w:type="fixed"/>
          <w:tblCellMar>
            <w:left w:w="10" w:type="dxa"/>
            <w:right w:w="10" w:type="dxa"/>
          </w:tblCellMar>
          <w:tblLook w:val="04A0"/>
        </w:tblPrEx>
        <w:trPr>
          <w:trHeight w:hRule="exact" w:val="989"/>
        </w:trPr>
        <w:tc>
          <w:tcPr>
            <w:tcW w:w="696" w:type="dxa"/>
            <w:tcBorders>
              <w:top w:val="single" w:sz="4" w:space="0" w:color="auto"/>
              <w:left w:val="single" w:sz="4" w:space="0" w:color="auto"/>
            </w:tcBorders>
            <w:shd w:val="clear" w:color="auto" w:fill="FFFFFF"/>
          </w:tcPr>
          <w:p w:rsidR="00B35D21" w:rsidRPr="004D0A7F" w:rsidP="00CD4AEB" w14:paraId="41275C9F" w14:textId="77777777">
            <w:pPr>
              <w:pStyle w:val="21"/>
              <w:shd w:val="clear" w:color="auto" w:fill="auto"/>
              <w:spacing w:after="120" w:line="240" w:lineRule="exact"/>
              <w:ind w:left="220"/>
              <w:rPr>
                <w:sz w:val="28"/>
                <w:szCs w:val="28"/>
              </w:rPr>
            </w:pPr>
            <w:r w:rsidRPr="004D0A7F">
              <w:rPr>
                <w:sz w:val="28"/>
                <w:szCs w:val="28"/>
              </w:rPr>
              <w:t>№</w:t>
            </w:r>
          </w:p>
          <w:p w:rsidR="00B35D21" w:rsidRPr="004D0A7F" w:rsidP="00CD4AEB" w14:paraId="1E191A47" w14:textId="77777777">
            <w:pPr>
              <w:pStyle w:val="21"/>
              <w:shd w:val="clear" w:color="auto" w:fill="auto"/>
              <w:spacing w:before="120" w:line="260" w:lineRule="exact"/>
              <w:ind w:left="220"/>
              <w:rPr>
                <w:sz w:val="28"/>
                <w:szCs w:val="28"/>
              </w:rPr>
            </w:pPr>
            <w:r w:rsidRPr="004D0A7F">
              <w:rPr>
                <w:rStyle w:val="213pt"/>
                <w:sz w:val="28"/>
                <w:szCs w:val="28"/>
              </w:rPr>
              <w:t>п/п</w:t>
            </w:r>
          </w:p>
        </w:tc>
        <w:tc>
          <w:tcPr>
            <w:tcW w:w="4949" w:type="dxa"/>
            <w:tcBorders>
              <w:top w:val="single" w:sz="4" w:space="0" w:color="auto"/>
              <w:left w:val="single" w:sz="4" w:space="0" w:color="auto"/>
            </w:tcBorders>
            <w:shd w:val="clear" w:color="auto" w:fill="FFFFFF"/>
          </w:tcPr>
          <w:p w:rsidR="00B35D21" w:rsidRPr="004D0A7F" w:rsidP="00CD4AEB" w14:paraId="4411D974" w14:textId="77777777">
            <w:pPr>
              <w:pStyle w:val="21"/>
              <w:shd w:val="clear" w:color="auto" w:fill="auto"/>
              <w:spacing w:line="322" w:lineRule="exact"/>
              <w:jc w:val="center"/>
              <w:rPr>
                <w:sz w:val="28"/>
                <w:szCs w:val="28"/>
              </w:rPr>
            </w:pPr>
            <w:r w:rsidRPr="004D0A7F">
              <w:rPr>
                <w:rStyle w:val="213pt"/>
                <w:sz w:val="28"/>
                <w:szCs w:val="28"/>
              </w:rPr>
              <w:t>Наименование алкогольной продукции</w:t>
            </w:r>
          </w:p>
        </w:tc>
        <w:tc>
          <w:tcPr>
            <w:tcW w:w="1291" w:type="dxa"/>
            <w:tcBorders>
              <w:top w:val="single" w:sz="4" w:space="0" w:color="auto"/>
              <w:left w:val="single" w:sz="4" w:space="0" w:color="auto"/>
            </w:tcBorders>
            <w:shd w:val="clear" w:color="auto" w:fill="FFFFFF"/>
          </w:tcPr>
          <w:p w:rsidR="00B35D21" w:rsidRPr="004D0A7F" w:rsidP="00CD4AEB" w14:paraId="7BD011CD" w14:textId="77777777">
            <w:pPr>
              <w:pStyle w:val="21"/>
              <w:shd w:val="clear" w:color="auto" w:fill="auto"/>
              <w:spacing w:line="260" w:lineRule="exact"/>
              <w:rPr>
                <w:sz w:val="28"/>
                <w:szCs w:val="28"/>
              </w:rPr>
            </w:pPr>
            <w:r w:rsidRPr="004D0A7F">
              <w:rPr>
                <w:rStyle w:val="213pt"/>
                <w:sz w:val="28"/>
                <w:szCs w:val="28"/>
              </w:rPr>
              <w:t>Ед. изм.</w:t>
            </w:r>
          </w:p>
        </w:tc>
        <w:tc>
          <w:tcPr>
            <w:tcW w:w="1296" w:type="dxa"/>
            <w:tcBorders>
              <w:top w:val="single" w:sz="4" w:space="0" w:color="auto"/>
              <w:left w:val="single" w:sz="4" w:space="0" w:color="auto"/>
            </w:tcBorders>
            <w:shd w:val="clear" w:color="auto" w:fill="FFFFFF"/>
            <w:vAlign w:val="bottom"/>
          </w:tcPr>
          <w:p w:rsidR="00B35D21" w:rsidRPr="004D0A7F" w:rsidP="00CD4AEB" w14:paraId="7847DD6E" w14:textId="77777777">
            <w:pPr>
              <w:pStyle w:val="21"/>
              <w:shd w:val="clear" w:color="auto" w:fill="auto"/>
              <w:spacing w:after="120" w:line="260" w:lineRule="exact"/>
              <w:jc w:val="center"/>
              <w:rPr>
                <w:sz w:val="28"/>
                <w:szCs w:val="28"/>
              </w:rPr>
            </w:pPr>
            <w:r w:rsidRPr="004D0A7F">
              <w:rPr>
                <w:rStyle w:val="213pt"/>
                <w:sz w:val="28"/>
                <w:szCs w:val="28"/>
              </w:rPr>
              <w:t>Ем</w:t>
            </w:r>
            <w:r w:rsidRPr="004D0A7F">
              <w:rPr>
                <w:rStyle w:val="213pt"/>
                <w:sz w:val="28"/>
                <w:szCs w:val="28"/>
              </w:rPr>
              <w:softHyphen/>
            </w:r>
          </w:p>
          <w:p w:rsidR="00B35D21" w:rsidRPr="004D0A7F" w:rsidP="00CD4AEB" w14:paraId="7806BDD1" w14:textId="77777777">
            <w:pPr>
              <w:pStyle w:val="21"/>
              <w:shd w:val="clear" w:color="auto" w:fill="auto"/>
              <w:spacing w:before="120" w:after="120" w:line="260" w:lineRule="exact"/>
              <w:jc w:val="center"/>
              <w:rPr>
                <w:sz w:val="28"/>
                <w:szCs w:val="28"/>
              </w:rPr>
            </w:pPr>
            <w:r w:rsidRPr="004D0A7F">
              <w:rPr>
                <w:rStyle w:val="213pt"/>
                <w:sz w:val="28"/>
                <w:szCs w:val="28"/>
              </w:rPr>
              <w:t>кость</w:t>
            </w:r>
          </w:p>
          <w:p w:rsidR="00B35D21" w:rsidRPr="004D0A7F" w:rsidP="00CD4AEB" w14:paraId="35ACFAAE" w14:textId="77777777">
            <w:pPr>
              <w:pStyle w:val="21"/>
              <w:shd w:val="clear" w:color="auto" w:fill="auto"/>
              <w:spacing w:before="120" w:line="240" w:lineRule="exact"/>
              <w:ind w:left="420"/>
              <w:rPr>
                <w:sz w:val="28"/>
                <w:szCs w:val="28"/>
              </w:rPr>
            </w:pPr>
            <w:r w:rsidRPr="004D0A7F">
              <w:rPr>
                <w:sz w:val="28"/>
                <w:szCs w:val="28"/>
              </w:rPr>
              <w:t>(Л-)</w:t>
            </w:r>
          </w:p>
        </w:tc>
        <w:tc>
          <w:tcPr>
            <w:tcW w:w="1152" w:type="dxa"/>
            <w:tcBorders>
              <w:top w:val="single" w:sz="4" w:space="0" w:color="auto"/>
              <w:left w:val="single" w:sz="4" w:space="0" w:color="auto"/>
              <w:right w:val="single" w:sz="4" w:space="0" w:color="auto"/>
            </w:tcBorders>
            <w:shd w:val="clear" w:color="auto" w:fill="FFFFFF"/>
            <w:vAlign w:val="bottom"/>
          </w:tcPr>
          <w:p w:rsidR="00B35D21" w:rsidRPr="004D0A7F" w:rsidP="00CD4AEB" w14:paraId="4819B383" w14:textId="77777777">
            <w:pPr>
              <w:pStyle w:val="21"/>
              <w:shd w:val="clear" w:color="auto" w:fill="auto"/>
              <w:spacing w:line="322" w:lineRule="exact"/>
              <w:ind w:left="180"/>
              <w:rPr>
                <w:sz w:val="28"/>
                <w:szCs w:val="28"/>
              </w:rPr>
            </w:pPr>
            <w:r w:rsidRPr="004D0A7F">
              <w:rPr>
                <w:rStyle w:val="213pt"/>
                <w:sz w:val="28"/>
                <w:szCs w:val="28"/>
              </w:rPr>
              <w:t>Коли</w:t>
            </w:r>
            <w:r w:rsidRPr="004D0A7F">
              <w:rPr>
                <w:rStyle w:val="213pt"/>
                <w:sz w:val="28"/>
                <w:szCs w:val="28"/>
              </w:rPr>
              <w:softHyphen/>
            </w:r>
          </w:p>
          <w:p w:rsidR="00B35D21" w:rsidRPr="004D0A7F" w:rsidP="00CD4AEB" w14:paraId="1D087B50" w14:textId="77777777">
            <w:pPr>
              <w:pStyle w:val="21"/>
              <w:shd w:val="clear" w:color="auto" w:fill="auto"/>
              <w:spacing w:line="322" w:lineRule="exact"/>
              <w:rPr>
                <w:sz w:val="28"/>
                <w:szCs w:val="28"/>
              </w:rPr>
            </w:pPr>
            <w:r w:rsidRPr="004D0A7F">
              <w:rPr>
                <w:rStyle w:val="213pt"/>
                <w:sz w:val="28"/>
                <w:szCs w:val="28"/>
              </w:rPr>
              <w:t>чество</w:t>
            </w:r>
          </w:p>
          <w:p w:rsidR="00B35D21" w:rsidRPr="004D0A7F" w:rsidP="00CD4AEB" w14:paraId="696F73EB" w14:textId="77777777">
            <w:pPr>
              <w:pStyle w:val="21"/>
              <w:shd w:val="clear" w:color="auto" w:fill="auto"/>
              <w:spacing w:line="322" w:lineRule="exact"/>
              <w:ind w:left="180"/>
              <w:rPr>
                <w:sz w:val="28"/>
                <w:szCs w:val="28"/>
              </w:rPr>
            </w:pPr>
            <w:r w:rsidRPr="004D0A7F">
              <w:rPr>
                <w:rStyle w:val="213pt"/>
                <w:sz w:val="28"/>
                <w:szCs w:val="28"/>
              </w:rPr>
              <w:t>(шт.)</w:t>
            </w:r>
          </w:p>
        </w:tc>
      </w:tr>
      <w:tr w14:paraId="08237C63" w14:textId="77777777" w:rsidTr="00CD4AEB">
        <w:tblPrEx>
          <w:tblW w:w="0" w:type="auto"/>
          <w:tblInd w:w="10" w:type="dxa"/>
          <w:tblLayout w:type="fixed"/>
          <w:tblCellMar>
            <w:left w:w="10" w:type="dxa"/>
            <w:right w:w="10" w:type="dxa"/>
          </w:tblCellMar>
          <w:tblLook w:val="04A0"/>
        </w:tblPrEx>
        <w:trPr>
          <w:trHeight w:hRule="exact" w:val="350"/>
        </w:trPr>
        <w:tc>
          <w:tcPr>
            <w:tcW w:w="696" w:type="dxa"/>
            <w:tcBorders>
              <w:top w:val="single" w:sz="4" w:space="0" w:color="auto"/>
              <w:left w:val="single" w:sz="4" w:space="0" w:color="auto"/>
            </w:tcBorders>
            <w:shd w:val="clear" w:color="auto" w:fill="FFFFFF"/>
            <w:vAlign w:val="bottom"/>
          </w:tcPr>
          <w:p w:rsidR="00B35D21" w:rsidRPr="004D0A7F" w:rsidP="00CD4AEB" w14:paraId="7C95F47B" w14:textId="77777777">
            <w:pPr>
              <w:pStyle w:val="21"/>
              <w:shd w:val="clear" w:color="auto" w:fill="auto"/>
              <w:spacing w:line="230" w:lineRule="exact"/>
              <w:ind w:left="220"/>
              <w:rPr>
                <w:sz w:val="28"/>
                <w:szCs w:val="28"/>
              </w:rPr>
            </w:pPr>
            <w:r w:rsidRPr="004D0A7F">
              <w:rPr>
                <w:rStyle w:val="2ArialNarrow115pt"/>
                <w:rFonts w:ascii="Times New Roman" w:hAnsi="Times New Roman" w:cs="Times New Roman"/>
                <w:b w:val="0"/>
                <w:bCs w:val="0"/>
                <w:sz w:val="28"/>
                <w:szCs w:val="28"/>
              </w:rPr>
              <w:t>1</w:t>
            </w:r>
            <w:r w:rsidRPr="004D0A7F">
              <w:rPr>
                <w:rStyle w:val="2MSReferenceSansSerif105pt"/>
                <w:rFonts w:ascii="Times New Roman" w:hAnsi="Times New Roman" w:cs="Times New Roman"/>
                <w:sz w:val="28"/>
                <w:szCs w:val="28"/>
              </w:rPr>
              <w:t>.</w:t>
            </w:r>
          </w:p>
        </w:tc>
        <w:tc>
          <w:tcPr>
            <w:tcW w:w="4949" w:type="dxa"/>
            <w:tcBorders>
              <w:top w:val="single" w:sz="4" w:space="0" w:color="auto"/>
              <w:left w:val="single" w:sz="4" w:space="0" w:color="auto"/>
            </w:tcBorders>
            <w:shd w:val="clear" w:color="auto" w:fill="FFFFFF"/>
          </w:tcPr>
          <w:p w:rsidR="00B35D21" w:rsidRPr="004D0A7F" w:rsidP="00CD4AEB" w14:paraId="1FD12086" w14:textId="61CFF11B">
            <w:pPr>
              <w:pStyle w:val="21"/>
              <w:shd w:val="clear" w:color="auto" w:fill="auto"/>
              <w:spacing w:line="240" w:lineRule="exact"/>
              <w:rPr>
                <w:sz w:val="28"/>
                <w:szCs w:val="28"/>
              </w:rPr>
            </w:pPr>
            <w:r>
              <w:rPr>
                <w:sz w:val="28"/>
                <w:szCs w:val="28"/>
              </w:rPr>
              <w:t>---</w:t>
            </w:r>
          </w:p>
        </w:tc>
        <w:tc>
          <w:tcPr>
            <w:tcW w:w="1291" w:type="dxa"/>
            <w:tcBorders>
              <w:top w:val="single" w:sz="4" w:space="0" w:color="auto"/>
              <w:left w:val="single" w:sz="4" w:space="0" w:color="auto"/>
            </w:tcBorders>
            <w:shd w:val="clear" w:color="auto" w:fill="FFFFFF"/>
          </w:tcPr>
          <w:p w:rsidR="00B35D21" w:rsidRPr="004D0A7F" w:rsidP="00CD4AEB" w14:paraId="34D988AD" w14:textId="77777777">
            <w:pPr>
              <w:pStyle w:val="21"/>
              <w:shd w:val="clear" w:color="auto" w:fill="auto"/>
              <w:spacing w:line="240" w:lineRule="exact"/>
              <w:jc w:val="center"/>
              <w:rPr>
                <w:sz w:val="28"/>
                <w:szCs w:val="28"/>
              </w:rPr>
            </w:pPr>
            <w:r w:rsidRPr="004D0A7F">
              <w:rPr>
                <w:sz w:val="28"/>
                <w:szCs w:val="28"/>
              </w:rPr>
              <w:t>ст/б</w:t>
            </w:r>
          </w:p>
        </w:tc>
        <w:tc>
          <w:tcPr>
            <w:tcW w:w="1296" w:type="dxa"/>
            <w:tcBorders>
              <w:top w:val="single" w:sz="4" w:space="0" w:color="auto"/>
              <w:left w:val="single" w:sz="4" w:space="0" w:color="auto"/>
            </w:tcBorders>
            <w:shd w:val="clear" w:color="auto" w:fill="FFFFFF"/>
          </w:tcPr>
          <w:p w:rsidR="00B35D21" w:rsidRPr="004D0A7F" w:rsidP="00CD4AEB" w14:paraId="185D2014" w14:textId="77777777">
            <w:pPr>
              <w:pStyle w:val="21"/>
              <w:shd w:val="clear" w:color="auto" w:fill="auto"/>
              <w:spacing w:line="240" w:lineRule="exact"/>
              <w:rPr>
                <w:sz w:val="28"/>
                <w:szCs w:val="28"/>
              </w:rPr>
            </w:pPr>
            <w:r w:rsidRPr="004D0A7F">
              <w:rPr>
                <w:sz w:val="28"/>
                <w:szCs w:val="28"/>
              </w:rPr>
              <w:t>0,75</w:t>
            </w:r>
          </w:p>
        </w:tc>
        <w:tc>
          <w:tcPr>
            <w:tcW w:w="1152" w:type="dxa"/>
            <w:tcBorders>
              <w:top w:val="single" w:sz="4" w:space="0" w:color="auto"/>
              <w:left w:val="single" w:sz="4" w:space="0" w:color="auto"/>
              <w:right w:val="single" w:sz="4" w:space="0" w:color="auto"/>
            </w:tcBorders>
            <w:shd w:val="clear" w:color="auto" w:fill="FFFFFF"/>
            <w:vAlign w:val="bottom"/>
          </w:tcPr>
          <w:p w:rsidR="00B35D21" w:rsidRPr="004D0A7F" w:rsidP="00CD4AEB" w14:paraId="47A460D4" w14:textId="77777777">
            <w:pPr>
              <w:pStyle w:val="21"/>
              <w:shd w:val="clear" w:color="auto" w:fill="auto"/>
              <w:spacing w:line="240" w:lineRule="exact"/>
              <w:rPr>
                <w:sz w:val="28"/>
                <w:szCs w:val="28"/>
              </w:rPr>
            </w:pPr>
            <w:r w:rsidRPr="004D0A7F">
              <w:rPr>
                <w:sz w:val="28"/>
                <w:szCs w:val="28"/>
              </w:rPr>
              <w:t>2</w:t>
            </w:r>
          </w:p>
        </w:tc>
      </w:tr>
      <w:tr w14:paraId="5C769689" w14:textId="77777777" w:rsidTr="00CD4AEB">
        <w:tblPrEx>
          <w:tblW w:w="0" w:type="auto"/>
          <w:tblInd w:w="10" w:type="dxa"/>
          <w:tblLayout w:type="fixed"/>
          <w:tblCellMar>
            <w:left w:w="10" w:type="dxa"/>
            <w:right w:w="10" w:type="dxa"/>
          </w:tblCellMar>
          <w:tblLook w:val="04A0"/>
        </w:tblPrEx>
        <w:trPr>
          <w:trHeight w:hRule="exact" w:val="355"/>
        </w:trPr>
        <w:tc>
          <w:tcPr>
            <w:tcW w:w="696" w:type="dxa"/>
            <w:tcBorders>
              <w:top w:val="single" w:sz="4" w:space="0" w:color="auto"/>
              <w:left w:val="single" w:sz="4" w:space="0" w:color="auto"/>
            </w:tcBorders>
            <w:shd w:val="clear" w:color="auto" w:fill="FFFFFF"/>
            <w:vAlign w:val="center"/>
          </w:tcPr>
          <w:p w:rsidR="00B35D21" w:rsidRPr="004D0A7F" w:rsidP="00CD4AEB" w14:paraId="54678D7F" w14:textId="77777777">
            <w:pPr>
              <w:pStyle w:val="21"/>
              <w:shd w:val="clear" w:color="auto" w:fill="auto"/>
              <w:spacing w:line="240" w:lineRule="exact"/>
              <w:ind w:left="220"/>
              <w:rPr>
                <w:sz w:val="28"/>
                <w:szCs w:val="28"/>
              </w:rPr>
            </w:pPr>
            <w:r w:rsidRPr="004D0A7F">
              <w:rPr>
                <w:sz w:val="28"/>
                <w:szCs w:val="28"/>
              </w:rPr>
              <w:t>2.</w:t>
            </w:r>
          </w:p>
        </w:tc>
        <w:tc>
          <w:tcPr>
            <w:tcW w:w="4949" w:type="dxa"/>
            <w:tcBorders>
              <w:top w:val="single" w:sz="4" w:space="0" w:color="auto"/>
              <w:left w:val="single" w:sz="4" w:space="0" w:color="auto"/>
            </w:tcBorders>
            <w:shd w:val="clear" w:color="auto" w:fill="FFFFFF"/>
          </w:tcPr>
          <w:p w:rsidR="00B35D21" w:rsidRPr="004D0A7F" w:rsidP="00CD4AEB" w14:paraId="23AC2F6F" w14:textId="46960747">
            <w:pPr>
              <w:pStyle w:val="21"/>
              <w:shd w:val="clear" w:color="auto" w:fill="auto"/>
              <w:spacing w:line="240" w:lineRule="exact"/>
              <w:rPr>
                <w:sz w:val="28"/>
                <w:szCs w:val="28"/>
              </w:rPr>
            </w:pPr>
            <w:r>
              <w:rPr>
                <w:sz w:val="28"/>
                <w:szCs w:val="28"/>
              </w:rPr>
              <w:t>----</w:t>
            </w:r>
          </w:p>
        </w:tc>
        <w:tc>
          <w:tcPr>
            <w:tcW w:w="1291" w:type="dxa"/>
            <w:tcBorders>
              <w:top w:val="single" w:sz="4" w:space="0" w:color="auto"/>
              <w:left w:val="single" w:sz="4" w:space="0" w:color="auto"/>
            </w:tcBorders>
            <w:shd w:val="clear" w:color="auto" w:fill="FFFFFF"/>
          </w:tcPr>
          <w:p w:rsidR="00B35D21" w:rsidRPr="004D0A7F" w:rsidP="00CD4AEB" w14:paraId="1FA47730" w14:textId="77777777">
            <w:pPr>
              <w:pStyle w:val="21"/>
              <w:shd w:val="clear" w:color="auto" w:fill="auto"/>
              <w:spacing w:line="240" w:lineRule="exact"/>
              <w:jc w:val="center"/>
              <w:rPr>
                <w:sz w:val="28"/>
                <w:szCs w:val="28"/>
              </w:rPr>
            </w:pPr>
            <w:r w:rsidRPr="004D0A7F">
              <w:rPr>
                <w:sz w:val="28"/>
                <w:szCs w:val="28"/>
              </w:rPr>
              <w:t>ст/б</w:t>
            </w:r>
          </w:p>
        </w:tc>
        <w:tc>
          <w:tcPr>
            <w:tcW w:w="1296" w:type="dxa"/>
            <w:tcBorders>
              <w:top w:val="single" w:sz="4" w:space="0" w:color="auto"/>
              <w:left w:val="single" w:sz="4" w:space="0" w:color="auto"/>
            </w:tcBorders>
            <w:shd w:val="clear" w:color="auto" w:fill="FFFFFF"/>
          </w:tcPr>
          <w:p w:rsidR="00B35D21" w:rsidRPr="004D0A7F" w:rsidP="00CD4AEB" w14:paraId="037D3951" w14:textId="77777777">
            <w:pPr>
              <w:pStyle w:val="21"/>
              <w:shd w:val="clear" w:color="auto" w:fill="auto"/>
              <w:spacing w:line="240" w:lineRule="exact"/>
              <w:rPr>
                <w:sz w:val="28"/>
                <w:szCs w:val="28"/>
              </w:rPr>
            </w:pPr>
            <w:r w:rsidRPr="004D0A7F">
              <w:rPr>
                <w:sz w:val="28"/>
                <w:szCs w:val="28"/>
              </w:rPr>
              <w:t>0,75</w:t>
            </w:r>
          </w:p>
        </w:tc>
        <w:tc>
          <w:tcPr>
            <w:tcW w:w="1152" w:type="dxa"/>
            <w:tcBorders>
              <w:top w:val="single" w:sz="4" w:space="0" w:color="auto"/>
              <w:left w:val="single" w:sz="4" w:space="0" w:color="auto"/>
              <w:right w:val="single" w:sz="4" w:space="0" w:color="auto"/>
            </w:tcBorders>
            <w:shd w:val="clear" w:color="auto" w:fill="FFFFFF"/>
          </w:tcPr>
          <w:p w:rsidR="00B35D21" w:rsidRPr="004D0A7F" w:rsidP="00CD4AEB" w14:paraId="760C99D6" w14:textId="77777777">
            <w:pPr>
              <w:pStyle w:val="21"/>
              <w:shd w:val="clear" w:color="auto" w:fill="auto"/>
              <w:spacing w:line="240" w:lineRule="exact"/>
              <w:rPr>
                <w:sz w:val="28"/>
                <w:szCs w:val="28"/>
              </w:rPr>
            </w:pPr>
            <w:r w:rsidRPr="004D0A7F">
              <w:rPr>
                <w:sz w:val="28"/>
                <w:szCs w:val="28"/>
              </w:rPr>
              <w:t>7</w:t>
            </w:r>
          </w:p>
        </w:tc>
      </w:tr>
      <w:tr w14:paraId="5250DDD0" w14:textId="77777777" w:rsidTr="00CD4AEB">
        <w:tblPrEx>
          <w:tblW w:w="0" w:type="auto"/>
          <w:tblInd w:w="10" w:type="dxa"/>
          <w:tblLayout w:type="fixed"/>
          <w:tblCellMar>
            <w:left w:w="10" w:type="dxa"/>
            <w:right w:w="10" w:type="dxa"/>
          </w:tblCellMar>
          <w:tblLook w:val="04A0"/>
        </w:tblPrEx>
        <w:trPr>
          <w:trHeight w:hRule="exact" w:val="346"/>
        </w:trPr>
        <w:tc>
          <w:tcPr>
            <w:tcW w:w="696" w:type="dxa"/>
            <w:tcBorders>
              <w:top w:val="single" w:sz="4" w:space="0" w:color="auto"/>
              <w:left w:val="single" w:sz="4" w:space="0" w:color="auto"/>
            </w:tcBorders>
            <w:shd w:val="clear" w:color="auto" w:fill="FFFFFF"/>
          </w:tcPr>
          <w:p w:rsidR="00B35D21" w:rsidRPr="004D0A7F" w:rsidP="00CD4AEB" w14:paraId="4C79DFE8" w14:textId="77777777">
            <w:pPr>
              <w:pStyle w:val="21"/>
              <w:shd w:val="clear" w:color="auto" w:fill="auto"/>
              <w:spacing w:line="240" w:lineRule="exact"/>
              <w:ind w:left="220"/>
              <w:rPr>
                <w:sz w:val="28"/>
                <w:szCs w:val="28"/>
              </w:rPr>
            </w:pPr>
            <w:r w:rsidRPr="004D0A7F">
              <w:rPr>
                <w:sz w:val="28"/>
                <w:szCs w:val="28"/>
              </w:rPr>
              <w:t>3.</w:t>
            </w:r>
          </w:p>
        </w:tc>
        <w:tc>
          <w:tcPr>
            <w:tcW w:w="4949" w:type="dxa"/>
            <w:tcBorders>
              <w:top w:val="single" w:sz="4" w:space="0" w:color="auto"/>
              <w:left w:val="single" w:sz="4" w:space="0" w:color="auto"/>
            </w:tcBorders>
            <w:shd w:val="clear" w:color="auto" w:fill="FFFFFF"/>
          </w:tcPr>
          <w:p w:rsidR="00B35D21" w:rsidRPr="004D0A7F" w:rsidP="00CD4AEB" w14:paraId="7A8FB4D3" w14:textId="7A9BB4EE">
            <w:pPr>
              <w:pStyle w:val="21"/>
              <w:shd w:val="clear" w:color="auto" w:fill="auto"/>
              <w:spacing w:line="240" w:lineRule="exact"/>
              <w:rPr>
                <w:sz w:val="28"/>
                <w:szCs w:val="28"/>
              </w:rPr>
            </w:pPr>
            <w:r>
              <w:rPr>
                <w:sz w:val="28"/>
                <w:szCs w:val="28"/>
              </w:rPr>
              <w:t>----</w:t>
            </w:r>
          </w:p>
        </w:tc>
        <w:tc>
          <w:tcPr>
            <w:tcW w:w="1291" w:type="dxa"/>
            <w:tcBorders>
              <w:top w:val="single" w:sz="4" w:space="0" w:color="auto"/>
              <w:left w:val="single" w:sz="4" w:space="0" w:color="auto"/>
            </w:tcBorders>
            <w:shd w:val="clear" w:color="auto" w:fill="FFFFFF"/>
          </w:tcPr>
          <w:p w:rsidR="00B35D21" w:rsidRPr="004D0A7F" w:rsidP="00CD4AEB" w14:paraId="7618F1EB" w14:textId="77777777">
            <w:pPr>
              <w:pStyle w:val="21"/>
              <w:shd w:val="clear" w:color="auto" w:fill="auto"/>
              <w:spacing w:line="240" w:lineRule="exact"/>
              <w:jc w:val="center"/>
              <w:rPr>
                <w:sz w:val="28"/>
                <w:szCs w:val="28"/>
              </w:rPr>
            </w:pPr>
            <w:r w:rsidRPr="004D0A7F">
              <w:rPr>
                <w:sz w:val="28"/>
                <w:szCs w:val="28"/>
              </w:rPr>
              <w:t>ст/б</w:t>
            </w:r>
          </w:p>
        </w:tc>
        <w:tc>
          <w:tcPr>
            <w:tcW w:w="1296" w:type="dxa"/>
            <w:tcBorders>
              <w:top w:val="single" w:sz="4" w:space="0" w:color="auto"/>
              <w:left w:val="single" w:sz="4" w:space="0" w:color="auto"/>
            </w:tcBorders>
            <w:shd w:val="clear" w:color="auto" w:fill="FFFFFF"/>
          </w:tcPr>
          <w:p w:rsidR="00B35D21" w:rsidRPr="004D0A7F" w:rsidP="00CD4AEB" w14:paraId="3605BA89" w14:textId="77777777">
            <w:pPr>
              <w:pStyle w:val="21"/>
              <w:shd w:val="clear" w:color="auto" w:fill="auto"/>
              <w:spacing w:line="240" w:lineRule="exact"/>
              <w:rPr>
                <w:sz w:val="28"/>
                <w:szCs w:val="28"/>
              </w:rPr>
            </w:pPr>
            <w:r w:rsidRPr="004D0A7F">
              <w:rPr>
                <w:sz w:val="28"/>
                <w:szCs w:val="28"/>
              </w:rPr>
              <w:t>0,75</w:t>
            </w:r>
          </w:p>
        </w:tc>
        <w:tc>
          <w:tcPr>
            <w:tcW w:w="1152" w:type="dxa"/>
            <w:tcBorders>
              <w:top w:val="single" w:sz="4" w:space="0" w:color="auto"/>
              <w:left w:val="single" w:sz="4" w:space="0" w:color="auto"/>
              <w:right w:val="single" w:sz="4" w:space="0" w:color="auto"/>
            </w:tcBorders>
            <w:shd w:val="clear" w:color="auto" w:fill="FFFFFF"/>
            <w:vAlign w:val="center"/>
          </w:tcPr>
          <w:p w:rsidR="00B35D21" w:rsidRPr="004D0A7F" w:rsidP="00CD4AEB" w14:paraId="14D1DE7B" w14:textId="77777777">
            <w:pPr>
              <w:pStyle w:val="21"/>
              <w:shd w:val="clear" w:color="auto" w:fill="auto"/>
              <w:spacing w:line="240" w:lineRule="exact"/>
              <w:rPr>
                <w:sz w:val="28"/>
                <w:szCs w:val="28"/>
              </w:rPr>
            </w:pPr>
            <w:r w:rsidRPr="004D0A7F">
              <w:rPr>
                <w:sz w:val="28"/>
                <w:szCs w:val="28"/>
              </w:rPr>
              <w:t>2</w:t>
            </w:r>
          </w:p>
        </w:tc>
      </w:tr>
      <w:tr w14:paraId="7411D0E2" w14:textId="77777777" w:rsidTr="00CD4AEB">
        <w:tblPrEx>
          <w:tblW w:w="0" w:type="auto"/>
          <w:tblInd w:w="10" w:type="dxa"/>
          <w:tblLayout w:type="fixed"/>
          <w:tblCellMar>
            <w:left w:w="10" w:type="dxa"/>
            <w:right w:w="10" w:type="dxa"/>
          </w:tblCellMar>
          <w:tblLook w:val="04A0"/>
        </w:tblPrEx>
        <w:trPr>
          <w:trHeight w:hRule="exact" w:val="346"/>
        </w:trPr>
        <w:tc>
          <w:tcPr>
            <w:tcW w:w="696" w:type="dxa"/>
            <w:tcBorders>
              <w:top w:val="single" w:sz="4" w:space="0" w:color="auto"/>
              <w:left w:val="single" w:sz="4" w:space="0" w:color="auto"/>
            </w:tcBorders>
            <w:shd w:val="clear" w:color="auto" w:fill="FFFFFF"/>
          </w:tcPr>
          <w:p w:rsidR="00B35D21" w:rsidRPr="004D0A7F" w:rsidP="00CD4AEB" w14:paraId="035A5932" w14:textId="77777777">
            <w:pPr>
              <w:pStyle w:val="21"/>
              <w:shd w:val="clear" w:color="auto" w:fill="auto"/>
              <w:spacing w:line="240" w:lineRule="exact"/>
              <w:ind w:left="220"/>
              <w:rPr>
                <w:sz w:val="28"/>
                <w:szCs w:val="28"/>
              </w:rPr>
            </w:pPr>
            <w:r w:rsidRPr="004D0A7F">
              <w:rPr>
                <w:sz w:val="28"/>
                <w:szCs w:val="28"/>
              </w:rPr>
              <w:t>4.</w:t>
            </w:r>
          </w:p>
        </w:tc>
        <w:tc>
          <w:tcPr>
            <w:tcW w:w="4949" w:type="dxa"/>
            <w:tcBorders>
              <w:top w:val="single" w:sz="4" w:space="0" w:color="auto"/>
              <w:left w:val="single" w:sz="4" w:space="0" w:color="auto"/>
            </w:tcBorders>
            <w:shd w:val="clear" w:color="auto" w:fill="FFFFFF"/>
          </w:tcPr>
          <w:p w:rsidR="00B35D21" w:rsidRPr="004D0A7F" w:rsidP="00CD4AEB" w14:paraId="3C1C8478" w14:textId="7C294BE3">
            <w:pPr>
              <w:pStyle w:val="21"/>
              <w:shd w:val="clear" w:color="auto" w:fill="auto"/>
              <w:spacing w:line="240" w:lineRule="exact"/>
              <w:rPr>
                <w:sz w:val="28"/>
                <w:szCs w:val="28"/>
              </w:rPr>
            </w:pPr>
            <w:r>
              <w:rPr>
                <w:sz w:val="28"/>
                <w:szCs w:val="28"/>
              </w:rPr>
              <w:t>----</w:t>
            </w:r>
          </w:p>
        </w:tc>
        <w:tc>
          <w:tcPr>
            <w:tcW w:w="1291" w:type="dxa"/>
            <w:tcBorders>
              <w:top w:val="single" w:sz="4" w:space="0" w:color="auto"/>
              <w:left w:val="single" w:sz="4" w:space="0" w:color="auto"/>
            </w:tcBorders>
            <w:shd w:val="clear" w:color="auto" w:fill="FFFFFF"/>
          </w:tcPr>
          <w:p w:rsidR="00B35D21" w:rsidRPr="004D0A7F" w:rsidP="00CD4AEB" w14:paraId="2D12B700" w14:textId="77777777">
            <w:pPr>
              <w:pStyle w:val="21"/>
              <w:shd w:val="clear" w:color="auto" w:fill="auto"/>
              <w:spacing w:line="240" w:lineRule="exact"/>
              <w:jc w:val="center"/>
              <w:rPr>
                <w:sz w:val="28"/>
                <w:szCs w:val="28"/>
              </w:rPr>
            </w:pPr>
            <w:r w:rsidRPr="004D0A7F">
              <w:rPr>
                <w:sz w:val="28"/>
                <w:szCs w:val="28"/>
              </w:rPr>
              <w:t>ст/б</w:t>
            </w:r>
          </w:p>
        </w:tc>
        <w:tc>
          <w:tcPr>
            <w:tcW w:w="1296" w:type="dxa"/>
            <w:tcBorders>
              <w:top w:val="single" w:sz="4" w:space="0" w:color="auto"/>
              <w:left w:val="single" w:sz="4" w:space="0" w:color="auto"/>
            </w:tcBorders>
            <w:shd w:val="clear" w:color="auto" w:fill="FFFFFF"/>
          </w:tcPr>
          <w:p w:rsidR="00B35D21" w:rsidRPr="004D0A7F" w:rsidP="00CD4AEB" w14:paraId="420358CF" w14:textId="77777777">
            <w:pPr>
              <w:pStyle w:val="21"/>
              <w:shd w:val="clear" w:color="auto" w:fill="auto"/>
              <w:spacing w:line="240" w:lineRule="exact"/>
              <w:rPr>
                <w:sz w:val="28"/>
                <w:szCs w:val="28"/>
              </w:rPr>
            </w:pPr>
            <w:r w:rsidRPr="004D0A7F">
              <w:rPr>
                <w:sz w:val="28"/>
                <w:szCs w:val="28"/>
              </w:rPr>
              <w:t>0,5</w:t>
            </w:r>
          </w:p>
        </w:tc>
        <w:tc>
          <w:tcPr>
            <w:tcW w:w="1152" w:type="dxa"/>
            <w:tcBorders>
              <w:top w:val="single" w:sz="4" w:space="0" w:color="auto"/>
              <w:left w:val="single" w:sz="4" w:space="0" w:color="auto"/>
              <w:right w:val="single" w:sz="4" w:space="0" w:color="auto"/>
            </w:tcBorders>
            <w:shd w:val="clear" w:color="auto" w:fill="FFFFFF"/>
            <w:vAlign w:val="bottom"/>
          </w:tcPr>
          <w:p w:rsidR="00B35D21" w:rsidRPr="004D0A7F" w:rsidP="00CD4AEB" w14:paraId="1572E6ED" w14:textId="77777777">
            <w:pPr>
              <w:pStyle w:val="21"/>
              <w:shd w:val="clear" w:color="auto" w:fill="auto"/>
              <w:spacing w:line="230" w:lineRule="exact"/>
              <w:rPr>
                <w:sz w:val="28"/>
                <w:szCs w:val="28"/>
              </w:rPr>
            </w:pPr>
            <w:r w:rsidRPr="004D0A7F">
              <w:rPr>
                <w:rStyle w:val="2ArialNarrow115pt"/>
                <w:rFonts w:ascii="Times New Roman" w:hAnsi="Times New Roman" w:cs="Times New Roman"/>
                <w:b w:val="0"/>
                <w:bCs w:val="0"/>
                <w:sz w:val="28"/>
                <w:szCs w:val="28"/>
              </w:rPr>
              <w:t>1</w:t>
            </w:r>
          </w:p>
        </w:tc>
      </w:tr>
      <w:tr w14:paraId="5B53F24B" w14:textId="77777777" w:rsidTr="00CD4AEB">
        <w:tblPrEx>
          <w:tblW w:w="0" w:type="auto"/>
          <w:tblInd w:w="10" w:type="dxa"/>
          <w:tblLayout w:type="fixed"/>
          <w:tblCellMar>
            <w:left w:w="10" w:type="dxa"/>
            <w:right w:w="10" w:type="dxa"/>
          </w:tblCellMar>
          <w:tblLook w:val="04A0"/>
        </w:tblPrEx>
        <w:trPr>
          <w:trHeight w:hRule="exact" w:val="350"/>
        </w:trPr>
        <w:tc>
          <w:tcPr>
            <w:tcW w:w="696" w:type="dxa"/>
            <w:tcBorders>
              <w:top w:val="single" w:sz="4" w:space="0" w:color="auto"/>
              <w:left w:val="single" w:sz="4" w:space="0" w:color="auto"/>
            </w:tcBorders>
            <w:shd w:val="clear" w:color="auto" w:fill="FFFFFF"/>
          </w:tcPr>
          <w:p w:rsidR="00B35D21" w:rsidRPr="004D0A7F" w:rsidP="00CD4AEB" w14:paraId="6A87768B" w14:textId="77777777">
            <w:pPr>
              <w:pStyle w:val="21"/>
              <w:shd w:val="clear" w:color="auto" w:fill="auto"/>
              <w:spacing w:line="240" w:lineRule="exact"/>
              <w:ind w:left="220"/>
              <w:rPr>
                <w:sz w:val="28"/>
                <w:szCs w:val="28"/>
              </w:rPr>
            </w:pPr>
            <w:r w:rsidRPr="004D0A7F">
              <w:rPr>
                <w:sz w:val="28"/>
                <w:szCs w:val="28"/>
              </w:rPr>
              <w:t>5.</w:t>
            </w:r>
          </w:p>
        </w:tc>
        <w:tc>
          <w:tcPr>
            <w:tcW w:w="4949" w:type="dxa"/>
            <w:tcBorders>
              <w:top w:val="single" w:sz="4" w:space="0" w:color="auto"/>
              <w:left w:val="single" w:sz="4" w:space="0" w:color="auto"/>
            </w:tcBorders>
            <w:shd w:val="clear" w:color="auto" w:fill="FFFFFF"/>
          </w:tcPr>
          <w:p w:rsidR="00B35D21" w:rsidRPr="004D0A7F" w:rsidP="00CD4AEB" w14:paraId="69DBA9DB" w14:textId="33E7BED6">
            <w:pPr>
              <w:pStyle w:val="21"/>
              <w:shd w:val="clear" w:color="auto" w:fill="auto"/>
              <w:spacing w:line="240" w:lineRule="exact"/>
              <w:rPr>
                <w:sz w:val="28"/>
                <w:szCs w:val="28"/>
              </w:rPr>
            </w:pPr>
            <w:r>
              <w:rPr>
                <w:sz w:val="28"/>
                <w:szCs w:val="28"/>
              </w:rPr>
              <w:t>---</w:t>
            </w:r>
          </w:p>
        </w:tc>
        <w:tc>
          <w:tcPr>
            <w:tcW w:w="1291" w:type="dxa"/>
            <w:tcBorders>
              <w:top w:val="single" w:sz="4" w:space="0" w:color="auto"/>
              <w:left w:val="single" w:sz="4" w:space="0" w:color="auto"/>
            </w:tcBorders>
            <w:shd w:val="clear" w:color="auto" w:fill="FFFFFF"/>
          </w:tcPr>
          <w:p w:rsidR="00B35D21" w:rsidRPr="004D0A7F" w:rsidP="00CD4AEB" w14:paraId="2B101DF6" w14:textId="77777777">
            <w:pPr>
              <w:pStyle w:val="21"/>
              <w:shd w:val="clear" w:color="auto" w:fill="auto"/>
              <w:spacing w:line="240" w:lineRule="exact"/>
              <w:jc w:val="center"/>
              <w:rPr>
                <w:sz w:val="28"/>
                <w:szCs w:val="28"/>
              </w:rPr>
            </w:pPr>
            <w:r w:rsidRPr="004D0A7F">
              <w:rPr>
                <w:sz w:val="28"/>
                <w:szCs w:val="28"/>
              </w:rPr>
              <w:t>ст/б</w:t>
            </w:r>
          </w:p>
        </w:tc>
        <w:tc>
          <w:tcPr>
            <w:tcW w:w="1296" w:type="dxa"/>
            <w:tcBorders>
              <w:top w:val="single" w:sz="4" w:space="0" w:color="auto"/>
              <w:left w:val="single" w:sz="4" w:space="0" w:color="auto"/>
            </w:tcBorders>
            <w:shd w:val="clear" w:color="auto" w:fill="FFFFFF"/>
          </w:tcPr>
          <w:p w:rsidR="00B35D21" w:rsidRPr="004D0A7F" w:rsidP="00CD4AEB" w14:paraId="245A3352" w14:textId="77777777">
            <w:pPr>
              <w:pStyle w:val="21"/>
              <w:shd w:val="clear" w:color="auto" w:fill="auto"/>
              <w:spacing w:line="240" w:lineRule="exact"/>
              <w:rPr>
                <w:sz w:val="28"/>
                <w:szCs w:val="28"/>
              </w:rPr>
            </w:pPr>
            <w:r w:rsidRPr="004D0A7F">
              <w:rPr>
                <w:sz w:val="28"/>
                <w:szCs w:val="28"/>
              </w:rPr>
              <w:t>0,75</w:t>
            </w:r>
          </w:p>
        </w:tc>
        <w:tc>
          <w:tcPr>
            <w:tcW w:w="1152" w:type="dxa"/>
            <w:tcBorders>
              <w:top w:val="single" w:sz="4" w:space="0" w:color="auto"/>
              <w:left w:val="single" w:sz="4" w:space="0" w:color="auto"/>
              <w:right w:val="single" w:sz="4" w:space="0" w:color="auto"/>
            </w:tcBorders>
            <w:shd w:val="clear" w:color="auto" w:fill="FFFFFF"/>
            <w:vAlign w:val="bottom"/>
          </w:tcPr>
          <w:p w:rsidR="00B35D21" w:rsidRPr="004D0A7F" w:rsidP="00CD4AEB" w14:paraId="336F992C" w14:textId="77777777">
            <w:pPr>
              <w:pStyle w:val="21"/>
              <w:shd w:val="clear" w:color="auto" w:fill="auto"/>
              <w:spacing w:line="230" w:lineRule="exact"/>
              <w:rPr>
                <w:sz w:val="28"/>
                <w:szCs w:val="28"/>
              </w:rPr>
            </w:pPr>
            <w:r w:rsidRPr="004D0A7F">
              <w:rPr>
                <w:rStyle w:val="2ArialNarrow115pt"/>
                <w:rFonts w:ascii="Times New Roman" w:hAnsi="Times New Roman" w:cs="Times New Roman"/>
                <w:b w:val="0"/>
                <w:bCs w:val="0"/>
                <w:sz w:val="28"/>
                <w:szCs w:val="28"/>
              </w:rPr>
              <w:t>1</w:t>
            </w:r>
          </w:p>
        </w:tc>
      </w:tr>
      <w:tr w14:paraId="4FFC7887" w14:textId="77777777" w:rsidTr="00CD4AEB">
        <w:tblPrEx>
          <w:tblW w:w="0" w:type="auto"/>
          <w:tblInd w:w="10" w:type="dxa"/>
          <w:tblLayout w:type="fixed"/>
          <w:tblCellMar>
            <w:left w:w="10" w:type="dxa"/>
            <w:right w:w="10" w:type="dxa"/>
          </w:tblCellMar>
          <w:tblLook w:val="04A0"/>
        </w:tblPrEx>
        <w:trPr>
          <w:trHeight w:hRule="exact" w:val="346"/>
        </w:trPr>
        <w:tc>
          <w:tcPr>
            <w:tcW w:w="696" w:type="dxa"/>
            <w:tcBorders>
              <w:top w:val="single" w:sz="4" w:space="0" w:color="auto"/>
              <w:left w:val="single" w:sz="4" w:space="0" w:color="auto"/>
            </w:tcBorders>
            <w:shd w:val="clear" w:color="auto" w:fill="FFFFFF"/>
            <w:vAlign w:val="bottom"/>
          </w:tcPr>
          <w:p w:rsidR="00B35D21" w:rsidRPr="004D0A7F" w:rsidP="00CD4AEB" w14:paraId="3E8301C3" w14:textId="77777777">
            <w:pPr>
              <w:pStyle w:val="21"/>
              <w:shd w:val="clear" w:color="auto" w:fill="auto"/>
              <w:spacing w:line="240" w:lineRule="exact"/>
              <w:ind w:left="220"/>
              <w:rPr>
                <w:sz w:val="28"/>
                <w:szCs w:val="28"/>
              </w:rPr>
            </w:pPr>
            <w:r w:rsidRPr="004D0A7F">
              <w:rPr>
                <w:sz w:val="28"/>
                <w:szCs w:val="28"/>
              </w:rPr>
              <w:t>6.</w:t>
            </w:r>
          </w:p>
        </w:tc>
        <w:tc>
          <w:tcPr>
            <w:tcW w:w="4949" w:type="dxa"/>
            <w:tcBorders>
              <w:top w:val="single" w:sz="4" w:space="0" w:color="auto"/>
              <w:left w:val="single" w:sz="4" w:space="0" w:color="auto"/>
            </w:tcBorders>
            <w:shd w:val="clear" w:color="auto" w:fill="FFFFFF"/>
          </w:tcPr>
          <w:p w:rsidR="00B35D21" w:rsidRPr="004D0A7F" w:rsidP="00CD4AEB" w14:paraId="42E75980" w14:textId="38426706">
            <w:pPr>
              <w:pStyle w:val="21"/>
              <w:shd w:val="clear" w:color="auto" w:fill="auto"/>
              <w:spacing w:line="240" w:lineRule="exact"/>
              <w:rPr>
                <w:sz w:val="28"/>
                <w:szCs w:val="28"/>
              </w:rPr>
            </w:pPr>
            <w:r>
              <w:rPr>
                <w:sz w:val="28"/>
                <w:szCs w:val="28"/>
              </w:rPr>
              <w:t>---------</w:t>
            </w:r>
          </w:p>
        </w:tc>
        <w:tc>
          <w:tcPr>
            <w:tcW w:w="1291" w:type="dxa"/>
            <w:tcBorders>
              <w:top w:val="single" w:sz="4" w:space="0" w:color="auto"/>
              <w:left w:val="single" w:sz="4" w:space="0" w:color="auto"/>
            </w:tcBorders>
            <w:shd w:val="clear" w:color="auto" w:fill="FFFFFF"/>
          </w:tcPr>
          <w:p w:rsidR="00B35D21" w:rsidRPr="004D0A7F" w:rsidP="00CD4AEB" w14:paraId="40615E2A" w14:textId="77777777">
            <w:pPr>
              <w:pStyle w:val="21"/>
              <w:shd w:val="clear" w:color="auto" w:fill="auto"/>
              <w:spacing w:line="240" w:lineRule="exact"/>
              <w:jc w:val="center"/>
              <w:rPr>
                <w:sz w:val="28"/>
                <w:szCs w:val="28"/>
              </w:rPr>
            </w:pPr>
            <w:r w:rsidRPr="004D0A7F">
              <w:rPr>
                <w:sz w:val="28"/>
                <w:szCs w:val="28"/>
              </w:rPr>
              <w:t>ст/б</w:t>
            </w:r>
          </w:p>
        </w:tc>
        <w:tc>
          <w:tcPr>
            <w:tcW w:w="1296" w:type="dxa"/>
            <w:tcBorders>
              <w:top w:val="single" w:sz="4" w:space="0" w:color="auto"/>
              <w:left w:val="single" w:sz="4" w:space="0" w:color="auto"/>
            </w:tcBorders>
            <w:shd w:val="clear" w:color="auto" w:fill="FFFFFF"/>
          </w:tcPr>
          <w:p w:rsidR="00B35D21" w:rsidRPr="004D0A7F" w:rsidP="00CD4AEB" w14:paraId="726642DA" w14:textId="77777777">
            <w:pPr>
              <w:pStyle w:val="21"/>
              <w:shd w:val="clear" w:color="auto" w:fill="auto"/>
              <w:spacing w:line="240" w:lineRule="exact"/>
              <w:rPr>
                <w:sz w:val="28"/>
                <w:szCs w:val="28"/>
              </w:rPr>
            </w:pPr>
            <w:r w:rsidRPr="004D0A7F">
              <w:rPr>
                <w:sz w:val="28"/>
                <w:szCs w:val="28"/>
              </w:rPr>
              <w:t>0,75</w:t>
            </w:r>
          </w:p>
        </w:tc>
        <w:tc>
          <w:tcPr>
            <w:tcW w:w="1152" w:type="dxa"/>
            <w:tcBorders>
              <w:top w:val="single" w:sz="4" w:space="0" w:color="auto"/>
              <w:left w:val="single" w:sz="4" w:space="0" w:color="auto"/>
              <w:right w:val="single" w:sz="4" w:space="0" w:color="auto"/>
            </w:tcBorders>
            <w:shd w:val="clear" w:color="auto" w:fill="FFFFFF"/>
            <w:vAlign w:val="bottom"/>
          </w:tcPr>
          <w:p w:rsidR="00B35D21" w:rsidRPr="004D0A7F" w:rsidP="00CD4AEB" w14:paraId="581F9DFB" w14:textId="77777777">
            <w:pPr>
              <w:pStyle w:val="21"/>
              <w:shd w:val="clear" w:color="auto" w:fill="auto"/>
              <w:spacing w:line="240" w:lineRule="exact"/>
              <w:rPr>
                <w:sz w:val="28"/>
                <w:szCs w:val="28"/>
              </w:rPr>
            </w:pPr>
            <w:r w:rsidRPr="004D0A7F">
              <w:rPr>
                <w:sz w:val="28"/>
                <w:szCs w:val="28"/>
              </w:rPr>
              <w:t>1</w:t>
            </w:r>
          </w:p>
        </w:tc>
      </w:tr>
      <w:tr w14:paraId="5A835963" w14:textId="77777777" w:rsidTr="00CD4AEB">
        <w:tblPrEx>
          <w:tblW w:w="0" w:type="auto"/>
          <w:tblInd w:w="10" w:type="dxa"/>
          <w:tblLayout w:type="fixed"/>
          <w:tblCellMar>
            <w:left w:w="10" w:type="dxa"/>
            <w:right w:w="10" w:type="dxa"/>
          </w:tblCellMar>
          <w:tblLook w:val="04A0"/>
        </w:tblPrEx>
        <w:trPr>
          <w:trHeight w:hRule="exact" w:val="350"/>
        </w:trPr>
        <w:tc>
          <w:tcPr>
            <w:tcW w:w="696" w:type="dxa"/>
            <w:tcBorders>
              <w:top w:val="single" w:sz="4" w:space="0" w:color="auto"/>
              <w:left w:val="single" w:sz="4" w:space="0" w:color="auto"/>
            </w:tcBorders>
            <w:shd w:val="clear" w:color="auto" w:fill="FFFFFF"/>
          </w:tcPr>
          <w:p w:rsidR="00B35D21" w:rsidRPr="004D0A7F" w:rsidP="00CD4AEB" w14:paraId="23A8C4C9" w14:textId="77777777">
            <w:pPr>
              <w:pStyle w:val="21"/>
              <w:shd w:val="clear" w:color="auto" w:fill="auto"/>
              <w:spacing w:line="240" w:lineRule="exact"/>
              <w:ind w:left="220"/>
              <w:rPr>
                <w:sz w:val="28"/>
                <w:szCs w:val="28"/>
              </w:rPr>
            </w:pPr>
            <w:r w:rsidRPr="004D0A7F">
              <w:rPr>
                <w:sz w:val="28"/>
                <w:szCs w:val="28"/>
              </w:rPr>
              <w:t>7.</w:t>
            </w:r>
          </w:p>
        </w:tc>
        <w:tc>
          <w:tcPr>
            <w:tcW w:w="4949" w:type="dxa"/>
            <w:tcBorders>
              <w:top w:val="single" w:sz="4" w:space="0" w:color="auto"/>
              <w:left w:val="single" w:sz="4" w:space="0" w:color="auto"/>
            </w:tcBorders>
            <w:shd w:val="clear" w:color="auto" w:fill="FFFFFF"/>
          </w:tcPr>
          <w:p w:rsidR="00B35D21" w:rsidRPr="004D0A7F" w:rsidP="00CD4AEB" w14:paraId="1C922285" w14:textId="3584B2E4">
            <w:pPr>
              <w:pStyle w:val="21"/>
              <w:shd w:val="clear" w:color="auto" w:fill="auto"/>
              <w:spacing w:line="240" w:lineRule="exact"/>
              <w:rPr>
                <w:sz w:val="28"/>
                <w:szCs w:val="28"/>
              </w:rPr>
            </w:pPr>
            <w:r>
              <w:rPr>
                <w:sz w:val="28"/>
                <w:szCs w:val="28"/>
              </w:rPr>
              <w:t>-----</w:t>
            </w:r>
          </w:p>
        </w:tc>
        <w:tc>
          <w:tcPr>
            <w:tcW w:w="1291" w:type="dxa"/>
            <w:tcBorders>
              <w:top w:val="single" w:sz="4" w:space="0" w:color="auto"/>
              <w:left w:val="single" w:sz="4" w:space="0" w:color="auto"/>
            </w:tcBorders>
            <w:shd w:val="clear" w:color="auto" w:fill="FFFFFF"/>
          </w:tcPr>
          <w:p w:rsidR="00B35D21" w:rsidRPr="004D0A7F" w:rsidP="00CD4AEB" w14:paraId="2D431771" w14:textId="77777777">
            <w:pPr>
              <w:pStyle w:val="21"/>
              <w:shd w:val="clear" w:color="auto" w:fill="auto"/>
              <w:spacing w:line="240" w:lineRule="exact"/>
              <w:jc w:val="center"/>
              <w:rPr>
                <w:sz w:val="28"/>
                <w:szCs w:val="28"/>
              </w:rPr>
            </w:pPr>
            <w:r w:rsidRPr="004D0A7F">
              <w:rPr>
                <w:sz w:val="28"/>
                <w:szCs w:val="28"/>
              </w:rPr>
              <w:t>ст/б</w:t>
            </w:r>
          </w:p>
        </w:tc>
        <w:tc>
          <w:tcPr>
            <w:tcW w:w="1296" w:type="dxa"/>
            <w:tcBorders>
              <w:top w:val="single" w:sz="4" w:space="0" w:color="auto"/>
              <w:left w:val="single" w:sz="4" w:space="0" w:color="auto"/>
            </w:tcBorders>
            <w:shd w:val="clear" w:color="auto" w:fill="FFFFFF"/>
          </w:tcPr>
          <w:p w:rsidR="00B35D21" w:rsidRPr="004D0A7F" w:rsidP="00CD4AEB" w14:paraId="01E71CB3" w14:textId="77777777">
            <w:pPr>
              <w:pStyle w:val="21"/>
              <w:shd w:val="clear" w:color="auto" w:fill="auto"/>
              <w:spacing w:line="240" w:lineRule="exact"/>
              <w:rPr>
                <w:sz w:val="28"/>
                <w:szCs w:val="28"/>
              </w:rPr>
            </w:pPr>
            <w:r w:rsidRPr="004D0A7F">
              <w:rPr>
                <w:sz w:val="28"/>
                <w:szCs w:val="28"/>
              </w:rPr>
              <w:t>0,75</w:t>
            </w:r>
          </w:p>
        </w:tc>
        <w:tc>
          <w:tcPr>
            <w:tcW w:w="1152" w:type="dxa"/>
            <w:tcBorders>
              <w:top w:val="single" w:sz="4" w:space="0" w:color="auto"/>
              <w:left w:val="single" w:sz="4" w:space="0" w:color="auto"/>
              <w:right w:val="single" w:sz="4" w:space="0" w:color="auto"/>
            </w:tcBorders>
            <w:shd w:val="clear" w:color="auto" w:fill="FFFFFF"/>
          </w:tcPr>
          <w:p w:rsidR="00B35D21" w:rsidRPr="004D0A7F" w:rsidP="00CD4AEB" w14:paraId="1A44BFEB" w14:textId="77777777">
            <w:pPr>
              <w:pStyle w:val="21"/>
              <w:shd w:val="clear" w:color="auto" w:fill="auto"/>
              <w:spacing w:line="240" w:lineRule="exact"/>
              <w:rPr>
                <w:sz w:val="28"/>
                <w:szCs w:val="28"/>
              </w:rPr>
            </w:pPr>
            <w:r w:rsidRPr="004D0A7F">
              <w:rPr>
                <w:sz w:val="28"/>
                <w:szCs w:val="28"/>
              </w:rPr>
              <w:t>4</w:t>
            </w:r>
          </w:p>
        </w:tc>
      </w:tr>
      <w:tr w14:paraId="76CBDF33" w14:textId="77777777" w:rsidTr="00CD4AEB">
        <w:tblPrEx>
          <w:tblW w:w="0" w:type="auto"/>
          <w:tblInd w:w="10" w:type="dxa"/>
          <w:tblLayout w:type="fixed"/>
          <w:tblCellMar>
            <w:left w:w="10" w:type="dxa"/>
            <w:right w:w="10" w:type="dxa"/>
          </w:tblCellMar>
          <w:tblLook w:val="04A0"/>
        </w:tblPrEx>
        <w:trPr>
          <w:trHeight w:hRule="exact" w:val="346"/>
        </w:trPr>
        <w:tc>
          <w:tcPr>
            <w:tcW w:w="696" w:type="dxa"/>
            <w:tcBorders>
              <w:top w:val="single" w:sz="4" w:space="0" w:color="auto"/>
              <w:left w:val="single" w:sz="4" w:space="0" w:color="auto"/>
            </w:tcBorders>
            <w:shd w:val="clear" w:color="auto" w:fill="FFFFFF"/>
            <w:vAlign w:val="center"/>
          </w:tcPr>
          <w:p w:rsidR="00B35D21" w:rsidRPr="004D0A7F" w:rsidP="00CD4AEB" w14:paraId="7C091296" w14:textId="77777777">
            <w:pPr>
              <w:pStyle w:val="21"/>
              <w:shd w:val="clear" w:color="auto" w:fill="auto"/>
              <w:spacing w:line="240" w:lineRule="exact"/>
              <w:ind w:left="220"/>
              <w:rPr>
                <w:sz w:val="28"/>
                <w:szCs w:val="28"/>
              </w:rPr>
            </w:pPr>
            <w:r w:rsidRPr="004D0A7F">
              <w:rPr>
                <w:sz w:val="28"/>
                <w:szCs w:val="28"/>
              </w:rPr>
              <w:t>8.</w:t>
            </w:r>
          </w:p>
        </w:tc>
        <w:tc>
          <w:tcPr>
            <w:tcW w:w="4949" w:type="dxa"/>
            <w:tcBorders>
              <w:top w:val="single" w:sz="4" w:space="0" w:color="auto"/>
              <w:left w:val="single" w:sz="4" w:space="0" w:color="auto"/>
            </w:tcBorders>
            <w:shd w:val="clear" w:color="auto" w:fill="FFFFFF"/>
          </w:tcPr>
          <w:p w:rsidR="00B35D21" w:rsidRPr="004D0A7F" w:rsidP="00CD4AEB" w14:paraId="031B0CB7" w14:textId="0FA0E96D">
            <w:pPr>
              <w:pStyle w:val="21"/>
              <w:shd w:val="clear" w:color="auto" w:fill="auto"/>
              <w:spacing w:line="240" w:lineRule="exact"/>
              <w:rPr>
                <w:sz w:val="28"/>
                <w:szCs w:val="28"/>
              </w:rPr>
            </w:pPr>
            <w:r>
              <w:rPr>
                <w:sz w:val="28"/>
                <w:szCs w:val="28"/>
              </w:rPr>
              <w:t>-----</w:t>
            </w:r>
          </w:p>
        </w:tc>
        <w:tc>
          <w:tcPr>
            <w:tcW w:w="1291" w:type="dxa"/>
            <w:tcBorders>
              <w:top w:val="single" w:sz="4" w:space="0" w:color="auto"/>
              <w:left w:val="single" w:sz="4" w:space="0" w:color="auto"/>
            </w:tcBorders>
            <w:shd w:val="clear" w:color="auto" w:fill="FFFFFF"/>
          </w:tcPr>
          <w:p w:rsidR="00B35D21" w:rsidRPr="004D0A7F" w:rsidP="00CD4AEB" w14:paraId="3FC384A6" w14:textId="77777777">
            <w:pPr>
              <w:pStyle w:val="21"/>
              <w:shd w:val="clear" w:color="auto" w:fill="auto"/>
              <w:spacing w:line="240" w:lineRule="exact"/>
              <w:jc w:val="center"/>
              <w:rPr>
                <w:sz w:val="28"/>
                <w:szCs w:val="28"/>
              </w:rPr>
            </w:pPr>
            <w:r w:rsidRPr="004D0A7F">
              <w:rPr>
                <w:sz w:val="28"/>
                <w:szCs w:val="28"/>
              </w:rPr>
              <w:t>ст/б</w:t>
            </w:r>
          </w:p>
        </w:tc>
        <w:tc>
          <w:tcPr>
            <w:tcW w:w="1296" w:type="dxa"/>
            <w:tcBorders>
              <w:top w:val="single" w:sz="4" w:space="0" w:color="auto"/>
              <w:left w:val="single" w:sz="4" w:space="0" w:color="auto"/>
            </w:tcBorders>
            <w:shd w:val="clear" w:color="auto" w:fill="FFFFFF"/>
          </w:tcPr>
          <w:p w:rsidR="00B35D21" w:rsidRPr="004D0A7F" w:rsidP="00CD4AEB" w14:paraId="4AC4A8AD" w14:textId="77777777">
            <w:pPr>
              <w:pStyle w:val="21"/>
              <w:shd w:val="clear" w:color="auto" w:fill="auto"/>
              <w:spacing w:line="240" w:lineRule="exact"/>
              <w:rPr>
                <w:sz w:val="28"/>
                <w:szCs w:val="28"/>
              </w:rPr>
            </w:pPr>
            <w:r w:rsidRPr="004D0A7F">
              <w:rPr>
                <w:sz w:val="28"/>
                <w:szCs w:val="28"/>
              </w:rPr>
              <w:t>0,75</w:t>
            </w:r>
          </w:p>
        </w:tc>
        <w:tc>
          <w:tcPr>
            <w:tcW w:w="1152" w:type="dxa"/>
            <w:tcBorders>
              <w:top w:val="single" w:sz="4" w:space="0" w:color="auto"/>
              <w:left w:val="single" w:sz="4" w:space="0" w:color="auto"/>
              <w:right w:val="single" w:sz="4" w:space="0" w:color="auto"/>
            </w:tcBorders>
            <w:shd w:val="clear" w:color="auto" w:fill="FFFFFF"/>
          </w:tcPr>
          <w:p w:rsidR="00B35D21" w:rsidRPr="004D0A7F" w:rsidP="00CD4AEB" w14:paraId="7587D38E" w14:textId="77777777">
            <w:pPr>
              <w:pStyle w:val="21"/>
              <w:shd w:val="clear" w:color="auto" w:fill="auto"/>
              <w:spacing w:line="240" w:lineRule="exact"/>
              <w:rPr>
                <w:sz w:val="28"/>
                <w:szCs w:val="28"/>
              </w:rPr>
            </w:pPr>
            <w:r w:rsidRPr="004D0A7F">
              <w:rPr>
                <w:sz w:val="28"/>
                <w:szCs w:val="28"/>
              </w:rPr>
              <w:t>4</w:t>
            </w:r>
          </w:p>
        </w:tc>
      </w:tr>
      <w:tr w14:paraId="4CDE741F" w14:textId="77777777" w:rsidTr="00CD4AEB">
        <w:tblPrEx>
          <w:tblW w:w="0" w:type="auto"/>
          <w:tblInd w:w="10" w:type="dxa"/>
          <w:tblLayout w:type="fixed"/>
          <w:tblCellMar>
            <w:left w:w="10" w:type="dxa"/>
            <w:right w:w="10" w:type="dxa"/>
          </w:tblCellMar>
          <w:tblLook w:val="04A0"/>
        </w:tblPrEx>
        <w:trPr>
          <w:trHeight w:hRule="exact" w:val="346"/>
        </w:trPr>
        <w:tc>
          <w:tcPr>
            <w:tcW w:w="696" w:type="dxa"/>
            <w:tcBorders>
              <w:top w:val="single" w:sz="4" w:space="0" w:color="auto"/>
              <w:left w:val="single" w:sz="4" w:space="0" w:color="auto"/>
            </w:tcBorders>
            <w:shd w:val="clear" w:color="auto" w:fill="FFFFFF"/>
          </w:tcPr>
          <w:p w:rsidR="00B35D21" w:rsidRPr="004D0A7F" w:rsidP="00CD4AEB" w14:paraId="063EA809" w14:textId="77777777">
            <w:pPr>
              <w:pStyle w:val="21"/>
              <w:shd w:val="clear" w:color="auto" w:fill="auto"/>
              <w:spacing w:line="240" w:lineRule="exact"/>
              <w:ind w:left="220"/>
              <w:rPr>
                <w:sz w:val="28"/>
                <w:szCs w:val="28"/>
              </w:rPr>
            </w:pPr>
            <w:r w:rsidRPr="004D0A7F">
              <w:rPr>
                <w:sz w:val="28"/>
                <w:szCs w:val="28"/>
              </w:rPr>
              <w:t>9.</w:t>
            </w:r>
          </w:p>
        </w:tc>
        <w:tc>
          <w:tcPr>
            <w:tcW w:w="4949" w:type="dxa"/>
            <w:tcBorders>
              <w:top w:val="single" w:sz="4" w:space="0" w:color="auto"/>
              <w:left w:val="single" w:sz="4" w:space="0" w:color="auto"/>
            </w:tcBorders>
            <w:shd w:val="clear" w:color="auto" w:fill="FFFFFF"/>
          </w:tcPr>
          <w:p w:rsidR="00B35D21" w:rsidRPr="004D0A7F" w:rsidP="00CD4AEB" w14:paraId="2CC1022A" w14:textId="459E923B">
            <w:pPr>
              <w:pStyle w:val="21"/>
              <w:shd w:val="clear" w:color="auto" w:fill="auto"/>
              <w:spacing w:line="240" w:lineRule="exact"/>
              <w:rPr>
                <w:sz w:val="28"/>
                <w:szCs w:val="28"/>
              </w:rPr>
            </w:pPr>
            <w:r>
              <w:rPr>
                <w:sz w:val="28"/>
                <w:szCs w:val="28"/>
              </w:rPr>
              <w:t>----</w:t>
            </w:r>
          </w:p>
        </w:tc>
        <w:tc>
          <w:tcPr>
            <w:tcW w:w="1291" w:type="dxa"/>
            <w:tcBorders>
              <w:top w:val="single" w:sz="4" w:space="0" w:color="auto"/>
              <w:left w:val="single" w:sz="4" w:space="0" w:color="auto"/>
            </w:tcBorders>
            <w:shd w:val="clear" w:color="auto" w:fill="FFFFFF"/>
          </w:tcPr>
          <w:p w:rsidR="00B35D21" w:rsidRPr="004D0A7F" w:rsidP="00CD4AEB" w14:paraId="037CD523" w14:textId="77777777">
            <w:pPr>
              <w:pStyle w:val="21"/>
              <w:shd w:val="clear" w:color="auto" w:fill="auto"/>
              <w:spacing w:line="240" w:lineRule="exact"/>
              <w:jc w:val="center"/>
              <w:rPr>
                <w:sz w:val="28"/>
                <w:szCs w:val="28"/>
              </w:rPr>
            </w:pPr>
            <w:r w:rsidRPr="004D0A7F">
              <w:rPr>
                <w:sz w:val="28"/>
                <w:szCs w:val="28"/>
              </w:rPr>
              <w:t>ст/б</w:t>
            </w:r>
          </w:p>
        </w:tc>
        <w:tc>
          <w:tcPr>
            <w:tcW w:w="1296" w:type="dxa"/>
            <w:tcBorders>
              <w:top w:val="single" w:sz="4" w:space="0" w:color="auto"/>
              <w:left w:val="single" w:sz="4" w:space="0" w:color="auto"/>
            </w:tcBorders>
            <w:shd w:val="clear" w:color="auto" w:fill="FFFFFF"/>
          </w:tcPr>
          <w:p w:rsidR="00B35D21" w:rsidRPr="004D0A7F" w:rsidP="00CD4AEB" w14:paraId="670944F4" w14:textId="77777777">
            <w:pPr>
              <w:pStyle w:val="21"/>
              <w:shd w:val="clear" w:color="auto" w:fill="auto"/>
              <w:spacing w:line="240" w:lineRule="exact"/>
              <w:rPr>
                <w:sz w:val="28"/>
                <w:szCs w:val="28"/>
              </w:rPr>
            </w:pPr>
            <w:r w:rsidRPr="004D0A7F">
              <w:rPr>
                <w:sz w:val="28"/>
                <w:szCs w:val="28"/>
              </w:rPr>
              <w:t>0,75</w:t>
            </w:r>
          </w:p>
        </w:tc>
        <w:tc>
          <w:tcPr>
            <w:tcW w:w="1152" w:type="dxa"/>
            <w:tcBorders>
              <w:top w:val="single" w:sz="4" w:space="0" w:color="auto"/>
              <w:left w:val="single" w:sz="4" w:space="0" w:color="auto"/>
              <w:right w:val="single" w:sz="4" w:space="0" w:color="auto"/>
            </w:tcBorders>
            <w:shd w:val="clear" w:color="auto" w:fill="FFFFFF"/>
            <w:vAlign w:val="bottom"/>
          </w:tcPr>
          <w:p w:rsidR="00B35D21" w:rsidRPr="004D0A7F" w:rsidP="00CD4AEB" w14:paraId="69A7290B" w14:textId="77777777">
            <w:pPr>
              <w:pStyle w:val="21"/>
              <w:shd w:val="clear" w:color="auto" w:fill="auto"/>
              <w:spacing w:line="230" w:lineRule="exact"/>
              <w:rPr>
                <w:sz w:val="28"/>
                <w:szCs w:val="28"/>
              </w:rPr>
            </w:pPr>
            <w:r w:rsidRPr="004D0A7F">
              <w:rPr>
                <w:rStyle w:val="2ArialNarrow115pt"/>
                <w:rFonts w:ascii="Times New Roman" w:hAnsi="Times New Roman" w:cs="Times New Roman"/>
                <w:b w:val="0"/>
                <w:bCs w:val="0"/>
                <w:sz w:val="28"/>
                <w:szCs w:val="28"/>
              </w:rPr>
              <w:t>1</w:t>
            </w:r>
          </w:p>
        </w:tc>
      </w:tr>
      <w:tr w14:paraId="5F2FE0A7" w14:textId="77777777" w:rsidTr="00CD4AEB">
        <w:tblPrEx>
          <w:tblW w:w="0" w:type="auto"/>
          <w:tblInd w:w="10" w:type="dxa"/>
          <w:tblLayout w:type="fixed"/>
          <w:tblCellMar>
            <w:left w:w="10" w:type="dxa"/>
            <w:right w:w="10" w:type="dxa"/>
          </w:tblCellMar>
          <w:tblLook w:val="04A0"/>
        </w:tblPrEx>
        <w:trPr>
          <w:trHeight w:hRule="exact" w:val="350"/>
        </w:trPr>
        <w:tc>
          <w:tcPr>
            <w:tcW w:w="696" w:type="dxa"/>
            <w:tcBorders>
              <w:top w:val="single" w:sz="4" w:space="0" w:color="auto"/>
              <w:left w:val="single" w:sz="4" w:space="0" w:color="auto"/>
            </w:tcBorders>
            <w:shd w:val="clear" w:color="auto" w:fill="FFFFFF"/>
            <w:vAlign w:val="center"/>
          </w:tcPr>
          <w:p w:rsidR="00B35D21" w:rsidRPr="004D0A7F" w:rsidP="00CD4AEB" w14:paraId="0D199D09" w14:textId="77777777">
            <w:pPr>
              <w:pStyle w:val="21"/>
              <w:shd w:val="clear" w:color="auto" w:fill="auto"/>
              <w:spacing w:line="240" w:lineRule="exact"/>
              <w:ind w:left="220"/>
              <w:rPr>
                <w:sz w:val="28"/>
                <w:szCs w:val="28"/>
              </w:rPr>
            </w:pPr>
            <w:r w:rsidRPr="004D0A7F">
              <w:rPr>
                <w:sz w:val="28"/>
                <w:szCs w:val="28"/>
              </w:rPr>
              <w:t>10.</w:t>
            </w:r>
          </w:p>
        </w:tc>
        <w:tc>
          <w:tcPr>
            <w:tcW w:w="4949" w:type="dxa"/>
            <w:tcBorders>
              <w:top w:val="single" w:sz="4" w:space="0" w:color="auto"/>
              <w:left w:val="single" w:sz="4" w:space="0" w:color="auto"/>
            </w:tcBorders>
            <w:shd w:val="clear" w:color="auto" w:fill="FFFFFF"/>
          </w:tcPr>
          <w:p w:rsidR="00B35D21" w:rsidRPr="004D0A7F" w:rsidP="00CD4AEB" w14:paraId="2AAA1898" w14:textId="48892D57">
            <w:pPr>
              <w:pStyle w:val="21"/>
              <w:shd w:val="clear" w:color="auto" w:fill="auto"/>
              <w:spacing w:line="240" w:lineRule="exact"/>
              <w:rPr>
                <w:sz w:val="28"/>
                <w:szCs w:val="28"/>
              </w:rPr>
            </w:pPr>
            <w:r>
              <w:rPr>
                <w:sz w:val="28"/>
                <w:szCs w:val="28"/>
              </w:rPr>
              <w:t>-----</w:t>
            </w:r>
          </w:p>
        </w:tc>
        <w:tc>
          <w:tcPr>
            <w:tcW w:w="1291" w:type="dxa"/>
            <w:tcBorders>
              <w:top w:val="single" w:sz="4" w:space="0" w:color="auto"/>
              <w:left w:val="single" w:sz="4" w:space="0" w:color="auto"/>
            </w:tcBorders>
            <w:shd w:val="clear" w:color="auto" w:fill="FFFFFF"/>
          </w:tcPr>
          <w:p w:rsidR="00B35D21" w:rsidRPr="004D0A7F" w:rsidP="00CD4AEB" w14:paraId="5A7E4D25" w14:textId="77777777">
            <w:pPr>
              <w:pStyle w:val="21"/>
              <w:shd w:val="clear" w:color="auto" w:fill="auto"/>
              <w:spacing w:line="240" w:lineRule="exact"/>
              <w:jc w:val="center"/>
              <w:rPr>
                <w:sz w:val="28"/>
                <w:szCs w:val="28"/>
              </w:rPr>
            </w:pPr>
            <w:r w:rsidRPr="004D0A7F">
              <w:rPr>
                <w:sz w:val="28"/>
                <w:szCs w:val="28"/>
              </w:rPr>
              <w:t>ст/б</w:t>
            </w:r>
          </w:p>
        </w:tc>
        <w:tc>
          <w:tcPr>
            <w:tcW w:w="1296" w:type="dxa"/>
            <w:tcBorders>
              <w:top w:val="single" w:sz="4" w:space="0" w:color="auto"/>
              <w:left w:val="single" w:sz="4" w:space="0" w:color="auto"/>
            </w:tcBorders>
            <w:shd w:val="clear" w:color="auto" w:fill="FFFFFF"/>
          </w:tcPr>
          <w:p w:rsidR="00B35D21" w:rsidRPr="004D0A7F" w:rsidP="00CD4AEB" w14:paraId="3A625AAF" w14:textId="77777777">
            <w:pPr>
              <w:pStyle w:val="21"/>
              <w:shd w:val="clear" w:color="auto" w:fill="auto"/>
              <w:spacing w:line="240" w:lineRule="exact"/>
              <w:rPr>
                <w:sz w:val="28"/>
                <w:szCs w:val="28"/>
              </w:rPr>
            </w:pPr>
            <w:r w:rsidRPr="004D0A7F">
              <w:rPr>
                <w:sz w:val="28"/>
                <w:szCs w:val="28"/>
              </w:rPr>
              <w:t>0,75</w:t>
            </w:r>
          </w:p>
        </w:tc>
        <w:tc>
          <w:tcPr>
            <w:tcW w:w="1152" w:type="dxa"/>
            <w:tcBorders>
              <w:top w:val="single" w:sz="4" w:space="0" w:color="auto"/>
              <w:left w:val="single" w:sz="4" w:space="0" w:color="auto"/>
              <w:right w:val="single" w:sz="4" w:space="0" w:color="auto"/>
            </w:tcBorders>
            <w:shd w:val="clear" w:color="auto" w:fill="FFFFFF"/>
          </w:tcPr>
          <w:p w:rsidR="00B35D21" w:rsidRPr="004D0A7F" w:rsidP="00CD4AEB" w14:paraId="6A3DC809" w14:textId="77777777">
            <w:pPr>
              <w:pStyle w:val="21"/>
              <w:shd w:val="clear" w:color="auto" w:fill="auto"/>
              <w:spacing w:line="240" w:lineRule="exact"/>
              <w:rPr>
                <w:sz w:val="28"/>
                <w:szCs w:val="28"/>
              </w:rPr>
            </w:pPr>
            <w:r w:rsidRPr="004D0A7F">
              <w:rPr>
                <w:sz w:val="28"/>
                <w:szCs w:val="28"/>
              </w:rPr>
              <w:t>7</w:t>
            </w:r>
          </w:p>
        </w:tc>
      </w:tr>
      <w:tr w14:paraId="13149949" w14:textId="77777777" w:rsidTr="00CD4AEB">
        <w:tblPrEx>
          <w:tblW w:w="0" w:type="auto"/>
          <w:tblInd w:w="10" w:type="dxa"/>
          <w:tblLayout w:type="fixed"/>
          <w:tblCellMar>
            <w:left w:w="10" w:type="dxa"/>
            <w:right w:w="10" w:type="dxa"/>
          </w:tblCellMar>
          <w:tblLook w:val="04A0"/>
        </w:tblPrEx>
        <w:trPr>
          <w:trHeight w:hRule="exact" w:val="346"/>
        </w:trPr>
        <w:tc>
          <w:tcPr>
            <w:tcW w:w="696" w:type="dxa"/>
            <w:tcBorders>
              <w:top w:val="single" w:sz="4" w:space="0" w:color="auto"/>
              <w:left w:val="single" w:sz="4" w:space="0" w:color="auto"/>
            </w:tcBorders>
            <w:shd w:val="clear" w:color="auto" w:fill="FFFFFF"/>
            <w:vAlign w:val="bottom"/>
          </w:tcPr>
          <w:p w:rsidR="00B35D21" w:rsidRPr="004D0A7F" w:rsidP="00CD4AEB" w14:paraId="4ACA4946" w14:textId="77777777">
            <w:pPr>
              <w:pStyle w:val="21"/>
              <w:shd w:val="clear" w:color="auto" w:fill="auto"/>
              <w:spacing w:line="240" w:lineRule="exact"/>
              <w:ind w:left="220"/>
              <w:rPr>
                <w:sz w:val="28"/>
                <w:szCs w:val="28"/>
              </w:rPr>
            </w:pPr>
            <w:r w:rsidRPr="004D0A7F">
              <w:rPr>
                <w:sz w:val="28"/>
                <w:szCs w:val="28"/>
              </w:rPr>
              <w:t>11.</w:t>
            </w:r>
          </w:p>
        </w:tc>
        <w:tc>
          <w:tcPr>
            <w:tcW w:w="4949" w:type="dxa"/>
            <w:tcBorders>
              <w:top w:val="single" w:sz="4" w:space="0" w:color="auto"/>
              <w:left w:val="single" w:sz="4" w:space="0" w:color="auto"/>
            </w:tcBorders>
            <w:shd w:val="clear" w:color="auto" w:fill="FFFFFF"/>
          </w:tcPr>
          <w:p w:rsidR="00B35D21" w:rsidRPr="004D0A7F" w:rsidP="00CD4AEB" w14:paraId="4D69DDC4" w14:textId="69EA8F2A">
            <w:pPr>
              <w:pStyle w:val="21"/>
              <w:shd w:val="clear" w:color="auto" w:fill="auto"/>
              <w:spacing w:line="240" w:lineRule="exact"/>
              <w:rPr>
                <w:sz w:val="28"/>
                <w:szCs w:val="28"/>
              </w:rPr>
            </w:pPr>
            <w:r>
              <w:rPr>
                <w:sz w:val="28"/>
                <w:szCs w:val="28"/>
              </w:rPr>
              <w:t>--------</w:t>
            </w:r>
          </w:p>
        </w:tc>
        <w:tc>
          <w:tcPr>
            <w:tcW w:w="1291" w:type="dxa"/>
            <w:tcBorders>
              <w:top w:val="single" w:sz="4" w:space="0" w:color="auto"/>
              <w:left w:val="single" w:sz="4" w:space="0" w:color="auto"/>
            </w:tcBorders>
            <w:shd w:val="clear" w:color="auto" w:fill="FFFFFF"/>
          </w:tcPr>
          <w:p w:rsidR="00B35D21" w:rsidRPr="004D0A7F" w:rsidP="00CD4AEB" w14:paraId="716D9226" w14:textId="77777777">
            <w:pPr>
              <w:pStyle w:val="21"/>
              <w:shd w:val="clear" w:color="auto" w:fill="auto"/>
              <w:spacing w:line="240" w:lineRule="exact"/>
              <w:jc w:val="center"/>
              <w:rPr>
                <w:sz w:val="28"/>
                <w:szCs w:val="28"/>
              </w:rPr>
            </w:pPr>
            <w:r w:rsidRPr="004D0A7F">
              <w:rPr>
                <w:sz w:val="28"/>
                <w:szCs w:val="28"/>
              </w:rPr>
              <w:t>ст/б</w:t>
            </w:r>
          </w:p>
        </w:tc>
        <w:tc>
          <w:tcPr>
            <w:tcW w:w="1296" w:type="dxa"/>
            <w:tcBorders>
              <w:top w:val="single" w:sz="4" w:space="0" w:color="auto"/>
              <w:left w:val="single" w:sz="4" w:space="0" w:color="auto"/>
            </w:tcBorders>
            <w:shd w:val="clear" w:color="auto" w:fill="FFFFFF"/>
          </w:tcPr>
          <w:p w:rsidR="00B35D21" w:rsidRPr="004D0A7F" w:rsidP="00CD4AEB" w14:paraId="138CB5DE" w14:textId="77777777">
            <w:pPr>
              <w:pStyle w:val="21"/>
              <w:shd w:val="clear" w:color="auto" w:fill="auto"/>
              <w:spacing w:line="240" w:lineRule="exact"/>
              <w:rPr>
                <w:sz w:val="28"/>
                <w:szCs w:val="28"/>
              </w:rPr>
            </w:pPr>
            <w:r w:rsidRPr="004D0A7F">
              <w:rPr>
                <w:sz w:val="28"/>
                <w:szCs w:val="28"/>
              </w:rPr>
              <w:t>0,75</w:t>
            </w:r>
          </w:p>
        </w:tc>
        <w:tc>
          <w:tcPr>
            <w:tcW w:w="1152" w:type="dxa"/>
            <w:tcBorders>
              <w:top w:val="single" w:sz="4" w:space="0" w:color="auto"/>
              <w:left w:val="single" w:sz="4" w:space="0" w:color="auto"/>
              <w:right w:val="single" w:sz="4" w:space="0" w:color="auto"/>
            </w:tcBorders>
            <w:shd w:val="clear" w:color="auto" w:fill="FFFFFF"/>
            <w:vAlign w:val="bottom"/>
          </w:tcPr>
          <w:p w:rsidR="00B35D21" w:rsidRPr="004D0A7F" w:rsidP="00CD4AEB" w14:paraId="1829B515" w14:textId="77777777">
            <w:pPr>
              <w:pStyle w:val="21"/>
              <w:shd w:val="clear" w:color="auto" w:fill="auto"/>
              <w:spacing w:line="230" w:lineRule="exact"/>
              <w:rPr>
                <w:sz w:val="28"/>
                <w:szCs w:val="28"/>
              </w:rPr>
            </w:pPr>
            <w:r w:rsidRPr="004D0A7F">
              <w:rPr>
                <w:rStyle w:val="2ArialNarrow115pt"/>
                <w:rFonts w:ascii="Times New Roman" w:hAnsi="Times New Roman" w:cs="Times New Roman"/>
                <w:b w:val="0"/>
                <w:bCs w:val="0"/>
                <w:sz w:val="28"/>
                <w:szCs w:val="28"/>
              </w:rPr>
              <w:t>1</w:t>
            </w:r>
          </w:p>
        </w:tc>
      </w:tr>
      <w:tr w14:paraId="102EC330" w14:textId="77777777" w:rsidTr="00CD4AEB">
        <w:tblPrEx>
          <w:tblW w:w="0" w:type="auto"/>
          <w:tblInd w:w="10" w:type="dxa"/>
          <w:tblLayout w:type="fixed"/>
          <w:tblCellMar>
            <w:left w:w="10" w:type="dxa"/>
            <w:right w:w="10" w:type="dxa"/>
          </w:tblCellMar>
          <w:tblLook w:val="04A0"/>
        </w:tblPrEx>
        <w:trPr>
          <w:trHeight w:hRule="exact" w:val="350"/>
        </w:trPr>
        <w:tc>
          <w:tcPr>
            <w:tcW w:w="696" w:type="dxa"/>
            <w:tcBorders>
              <w:top w:val="single" w:sz="4" w:space="0" w:color="auto"/>
              <w:left w:val="single" w:sz="4" w:space="0" w:color="auto"/>
            </w:tcBorders>
            <w:shd w:val="clear" w:color="auto" w:fill="FFFFFF"/>
            <w:vAlign w:val="bottom"/>
          </w:tcPr>
          <w:p w:rsidR="00B35D21" w:rsidRPr="004D0A7F" w:rsidP="00CD4AEB" w14:paraId="184930E8" w14:textId="77777777">
            <w:pPr>
              <w:pStyle w:val="21"/>
              <w:shd w:val="clear" w:color="auto" w:fill="auto"/>
              <w:spacing w:line="240" w:lineRule="exact"/>
              <w:ind w:left="220"/>
              <w:rPr>
                <w:sz w:val="28"/>
                <w:szCs w:val="28"/>
              </w:rPr>
            </w:pPr>
            <w:r w:rsidRPr="004D0A7F">
              <w:rPr>
                <w:sz w:val="28"/>
                <w:szCs w:val="28"/>
              </w:rPr>
              <w:t>12.</w:t>
            </w:r>
          </w:p>
        </w:tc>
        <w:tc>
          <w:tcPr>
            <w:tcW w:w="4949" w:type="dxa"/>
            <w:tcBorders>
              <w:top w:val="single" w:sz="4" w:space="0" w:color="auto"/>
              <w:left w:val="single" w:sz="4" w:space="0" w:color="auto"/>
            </w:tcBorders>
            <w:shd w:val="clear" w:color="auto" w:fill="FFFFFF"/>
          </w:tcPr>
          <w:p w:rsidR="00B35D21" w:rsidRPr="004D0A7F" w:rsidP="00CD4AEB" w14:paraId="4AE5EE47" w14:textId="4FF98FE4">
            <w:pPr>
              <w:pStyle w:val="21"/>
              <w:shd w:val="clear" w:color="auto" w:fill="auto"/>
              <w:spacing w:line="240" w:lineRule="exact"/>
              <w:rPr>
                <w:sz w:val="28"/>
                <w:szCs w:val="28"/>
              </w:rPr>
            </w:pPr>
            <w:r>
              <w:rPr>
                <w:sz w:val="28"/>
                <w:szCs w:val="28"/>
              </w:rPr>
              <w:t>-------</w:t>
            </w:r>
          </w:p>
        </w:tc>
        <w:tc>
          <w:tcPr>
            <w:tcW w:w="1291" w:type="dxa"/>
            <w:tcBorders>
              <w:top w:val="single" w:sz="4" w:space="0" w:color="auto"/>
              <w:left w:val="single" w:sz="4" w:space="0" w:color="auto"/>
            </w:tcBorders>
            <w:shd w:val="clear" w:color="auto" w:fill="FFFFFF"/>
          </w:tcPr>
          <w:p w:rsidR="00B35D21" w:rsidRPr="004D0A7F" w:rsidP="00CD4AEB" w14:paraId="71F2E3E5" w14:textId="77777777">
            <w:pPr>
              <w:pStyle w:val="21"/>
              <w:shd w:val="clear" w:color="auto" w:fill="auto"/>
              <w:spacing w:line="240" w:lineRule="exact"/>
              <w:jc w:val="center"/>
              <w:rPr>
                <w:sz w:val="28"/>
                <w:szCs w:val="28"/>
              </w:rPr>
            </w:pPr>
            <w:r w:rsidRPr="004D0A7F">
              <w:rPr>
                <w:sz w:val="28"/>
                <w:szCs w:val="28"/>
              </w:rPr>
              <w:t>ст/б</w:t>
            </w:r>
          </w:p>
        </w:tc>
        <w:tc>
          <w:tcPr>
            <w:tcW w:w="1296" w:type="dxa"/>
            <w:tcBorders>
              <w:top w:val="single" w:sz="4" w:space="0" w:color="auto"/>
              <w:left w:val="single" w:sz="4" w:space="0" w:color="auto"/>
            </w:tcBorders>
            <w:shd w:val="clear" w:color="auto" w:fill="FFFFFF"/>
          </w:tcPr>
          <w:p w:rsidR="00B35D21" w:rsidRPr="004D0A7F" w:rsidP="00CD4AEB" w14:paraId="0E1DBAAF" w14:textId="77777777">
            <w:pPr>
              <w:pStyle w:val="21"/>
              <w:shd w:val="clear" w:color="auto" w:fill="auto"/>
              <w:spacing w:line="240" w:lineRule="exact"/>
              <w:rPr>
                <w:sz w:val="28"/>
                <w:szCs w:val="28"/>
              </w:rPr>
            </w:pPr>
            <w:r w:rsidRPr="004D0A7F">
              <w:rPr>
                <w:sz w:val="28"/>
                <w:szCs w:val="28"/>
              </w:rPr>
              <w:t>0,5</w:t>
            </w:r>
          </w:p>
        </w:tc>
        <w:tc>
          <w:tcPr>
            <w:tcW w:w="1152" w:type="dxa"/>
            <w:tcBorders>
              <w:top w:val="single" w:sz="4" w:space="0" w:color="auto"/>
              <w:left w:val="single" w:sz="4" w:space="0" w:color="auto"/>
              <w:right w:val="single" w:sz="4" w:space="0" w:color="auto"/>
            </w:tcBorders>
            <w:shd w:val="clear" w:color="auto" w:fill="FFFFFF"/>
          </w:tcPr>
          <w:p w:rsidR="00B35D21" w:rsidRPr="004D0A7F" w:rsidP="00CD4AEB" w14:paraId="258F9408" w14:textId="77777777">
            <w:pPr>
              <w:pStyle w:val="21"/>
              <w:shd w:val="clear" w:color="auto" w:fill="auto"/>
              <w:spacing w:line="240" w:lineRule="exact"/>
              <w:rPr>
                <w:sz w:val="28"/>
                <w:szCs w:val="28"/>
              </w:rPr>
            </w:pPr>
            <w:r w:rsidRPr="004D0A7F">
              <w:rPr>
                <w:sz w:val="28"/>
                <w:szCs w:val="28"/>
              </w:rPr>
              <w:t>3</w:t>
            </w:r>
          </w:p>
        </w:tc>
      </w:tr>
      <w:tr w14:paraId="6B8FBEF0" w14:textId="77777777" w:rsidTr="00CD4AEB">
        <w:tblPrEx>
          <w:tblW w:w="0" w:type="auto"/>
          <w:tblInd w:w="10" w:type="dxa"/>
          <w:tblLayout w:type="fixed"/>
          <w:tblCellMar>
            <w:left w:w="10" w:type="dxa"/>
            <w:right w:w="10" w:type="dxa"/>
          </w:tblCellMar>
          <w:tblLook w:val="04A0"/>
        </w:tblPrEx>
        <w:trPr>
          <w:trHeight w:hRule="exact" w:val="350"/>
        </w:trPr>
        <w:tc>
          <w:tcPr>
            <w:tcW w:w="696" w:type="dxa"/>
            <w:tcBorders>
              <w:top w:val="single" w:sz="4" w:space="0" w:color="auto"/>
              <w:left w:val="single" w:sz="4" w:space="0" w:color="auto"/>
              <w:bottom w:val="single" w:sz="4" w:space="0" w:color="auto"/>
            </w:tcBorders>
            <w:shd w:val="clear" w:color="auto" w:fill="FFFFFF"/>
          </w:tcPr>
          <w:p w:rsidR="00B35D21" w:rsidRPr="004D0A7F" w:rsidP="00CD4AEB" w14:paraId="6D02B877" w14:textId="77777777">
            <w:pPr>
              <w:rPr>
                <w:sz w:val="28"/>
                <w:szCs w:val="28"/>
              </w:rPr>
            </w:pPr>
          </w:p>
        </w:tc>
        <w:tc>
          <w:tcPr>
            <w:tcW w:w="4949" w:type="dxa"/>
            <w:tcBorders>
              <w:top w:val="single" w:sz="4" w:space="0" w:color="auto"/>
              <w:left w:val="single" w:sz="4" w:space="0" w:color="auto"/>
              <w:bottom w:val="single" w:sz="4" w:space="0" w:color="auto"/>
            </w:tcBorders>
            <w:shd w:val="clear" w:color="auto" w:fill="FFFFFF"/>
          </w:tcPr>
          <w:p w:rsidR="00B35D21" w:rsidRPr="004D0A7F" w:rsidP="00CD4AEB" w14:paraId="1C6B97A2" w14:textId="77777777">
            <w:pPr>
              <w:pStyle w:val="21"/>
              <w:shd w:val="clear" w:color="auto" w:fill="auto"/>
              <w:spacing w:line="260" w:lineRule="exact"/>
              <w:rPr>
                <w:sz w:val="28"/>
                <w:szCs w:val="28"/>
              </w:rPr>
            </w:pPr>
            <w:r w:rsidRPr="004D0A7F">
              <w:rPr>
                <w:rStyle w:val="213pt"/>
                <w:sz w:val="28"/>
                <w:szCs w:val="28"/>
              </w:rPr>
              <w:t>Всего</w:t>
            </w:r>
          </w:p>
        </w:tc>
        <w:tc>
          <w:tcPr>
            <w:tcW w:w="1291" w:type="dxa"/>
            <w:tcBorders>
              <w:top w:val="single" w:sz="4" w:space="0" w:color="auto"/>
              <w:left w:val="single" w:sz="4" w:space="0" w:color="auto"/>
              <w:bottom w:val="single" w:sz="4" w:space="0" w:color="auto"/>
            </w:tcBorders>
            <w:shd w:val="clear" w:color="auto" w:fill="FFFFFF"/>
          </w:tcPr>
          <w:p w:rsidR="00B35D21" w:rsidRPr="004D0A7F" w:rsidP="00CD4AEB" w14:paraId="66A4D2A1" w14:textId="77777777">
            <w:pPr>
              <w:rPr>
                <w:sz w:val="28"/>
                <w:szCs w:val="28"/>
              </w:rPr>
            </w:pPr>
          </w:p>
        </w:tc>
        <w:tc>
          <w:tcPr>
            <w:tcW w:w="1296" w:type="dxa"/>
            <w:tcBorders>
              <w:top w:val="single" w:sz="4" w:space="0" w:color="auto"/>
              <w:left w:val="single" w:sz="4" w:space="0" w:color="auto"/>
              <w:bottom w:val="single" w:sz="4" w:space="0" w:color="auto"/>
            </w:tcBorders>
            <w:shd w:val="clear" w:color="auto" w:fill="FFFFFF"/>
          </w:tcPr>
          <w:p w:rsidR="00B35D21" w:rsidRPr="004D0A7F" w:rsidP="00CD4AEB" w14:paraId="5C314DD8" w14:textId="77777777">
            <w:pPr>
              <w:rPr>
                <w:sz w:val="28"/>
                <w:szCs w:val="28"/>
              </w:rPr>
            </w:pPr>
          </w:p>
        </w:tc>
        <w:tc>
          <w:tcPr>
            <w:tcW w:w="1152" w:type="dxa"/>
            <w:tcBorders>
              <w:top w:val="single" w:sz="4" w:space="0" w:color="auto"/>
              <w:left w:val="single" w:sz="4" w:space="0" w:color="auto"/>
              <w:bottom w:val="single" w:sz="4" w:space="0" w:color="auto"/>
              <w:right w:val="single" w:sz="4" w:space="0" w:color="auto"/>
            </w:tcBorders>
            <w:shd w:val="clear" w:color="auto" w:fill="FFFFFF"/>
          </w:tcPr>
          <w:p w:rsidR="00B35D21" w:rsidRPr="004D0A7F" w:rsidP="00CD4AEB" w14:paraId="6A842BC3" w14:textId="77777777">
            <w:pPr>
              <w:pStyle w:val="21"/>
              <w:shd w:val="clear" w:color="auto" w:fill="auto"/>
              <w:spacing w:line="240" w:lineRule="exact"/>
              <w:rPr>
                <w:sz w:val="28"/>
                <w:szCs w:val="28"/>
              </w:rPr>
            </w:pPr>
            <w:r w:rsidRPr="004D0A7F">
              <w:rPr>
                <w:sz w:val="28"/>
                <w:szCs w:val="28"/>
              </w:rPr>
              <w:t>34</w:t>
            </w:r>
          </w:p>
        </w:tc>
      </w:tr>
    </w:tbl>
    <w:p w:rsidR="001D6AAA" w:rsidRPr="004D0A7F" w:rsidP="001D6AAA" w14:paraId="049CFAFF" w14:textId="77777777">
      <w:pPr>
        <w:autoSpaceDE w:val="0"/>
        <w:autoSpaceDN w:val="0"/>
        <w:adjustRightInd w:val="0"/>
        <w:ind w:firstLine="720"/>
        <w:jc w:val="both"/>
        <w:rPr>
          <w:snapToGrid w:val="0"/>
          <w:sz w:val="28"/>
          <w:szCs w:val="28"/>
        </w:rPr>
      </w:pPr>
      <w:r w:rsidRPr="004D0A7F">
        <w:rPr>
          <w:snapToGrid w:val="0"/>
          <w:sz w:val="28"/>
          <w:szCs w:val="28"/>
        </w:rPr>
        <w:t xml:space="preserve">Разъяснить лицу, привлекаемому к административной ответственности, что в соответствии с ч. 1 ст. 32.2 КоАП РФ, </w:t>
      </w:r>
      <w:r w:rsidRPr="004D0A7F">
        <w:rPr>
          <w:sz w:val="28"/>
          <w:szCs w:val="28"/>
        </w:rPr>
        <w:t xml:space="preserve">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w:t>
      </w:r>
      <w:r w:rsidRPr="004D0A7F">
        <w:rPr>
          <w:sz w:val="28"/>
          <w:szCs w:val="28"/>
        </w:rPr>
        <w:t xml:space="preserve">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w:t>
      </w:r>
      <w:r w:rsidRPr="004D0A7F" w:rsidR="0017577E">
        <w:rPr>
          <w:sz w:val="28"/>
          <w:szCs w:val="28"/>
        </w:rPr>
        <w:t>шести месяцем</w:t>
      </w:r>
      <w:r w:rsidRPr="004D0A7F">
        <w:rPr>
          <w:sz w:val="28"/>
          <w:szCs w:val="28"/>
        </w:rPr>
        <w:t>.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r w:rsidRPr="004D0A7F">
        <w:rPr>
          <w:sz w:val="28"/>
          <w:szCs w:val="28"/>
        </w:rPr>
        <w:tab/>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5" w:anchor="p11006" w:tooltip="Текущий документ" w:history="1">
        <w:r w:rsidRPr="004D0A7F">
          <w:rPr>
            <w:sz w:val="28"/>
            <w:szCs w:val="28"/>
          </w:rPr>
          <w:t>части 1</w:t>
        </w:r>
      </w:hyperlink>
      <w:r w:rsidRPr="004D0A7F">
        <w:rPr>
          <w:sz w:val="28"/>
          <w:szCs w:val="28"/>
        </w:rPr>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1D6AAA" w:rsidRPr="004D0A7F" w:rsidP="001D6AAA" w14:paraId="1555BB37" w14:textId="77777777">
      <w:pPr>
        <w:ind w:firstLine="708"/>
        <w:jc w:val="both"/>
        <w:rPr>
          <w:rFonts w:eastAsia="MS Mincho"/>
          <w:sz w:val="28"/>
          <w:szCs w:val="28"/>
        </w:rPr>
      </w:pPr>
      <w:r w:rsidRPr="004D0A7F">
        <w:rPr>
          <w:rFonts w:eastAsia="MS Mincho"/>
          <w:sz w:val="28"/>
          <w:szCs w:val="28"/>
        </w:rPr>
        <w:t xml:space="preserve">Постановление может быть обжаловано и опротестовано в течение десяти </w:t>
      </w:r>
      <w:r w:rsidRPr="004D0A7F" w:rsidR="0017577E">
        <w:rPr>
          <w:rFonts w:eastAsia="MS Mincho"/>
          <w:sz w:val="28"/>
          <w:szCs w:val="28"/>
        </w:rPr>
        <w:t>дней</w:t>
      </w:r>
      <w:r w:rsidRPr="004D0A7F">
        <w:rPr>
          <w:rFonts w:eastAsia="MS Mincho"/>
          <w:sz w:val="28"/>
          <w:szCs w:val="28"/>
        </w:rPr>
        <w:t xml:space="preserve"> со дня вручения или получения копии в Пыть-Яхский городской суд Ханты-Мансийского автономного округа-Югры.</w:t>
      </w:r>
    </w:p>
    <w:p w:rsidR="001D6AAA" w:rsidP="001D6AAA" w14:paraId="14FBF7C3" w14:textId="77777777">
      <w:pPr>
        <w:pStyle w:val="PlainText"/>
        <w:ind w:firstLine="708"/>
        <w:jc w:val="both"/>
        <w:rPr>
          <w:rFonts w:ascii="Times New Roman" w:eastAsia="MS Mincho" w:hAnsi="Times New Roman"/>
          <w:sz w:val="16"/>
          <w:szCs w:val="16"/>
        </w:rPr>
      </w:pPr>
    </w:p>
    <w:p w:rsidR="004D0A7F" w:rsidP="001D6AAA" w14:paraId="215CB1F5" w14:textId="77777777">
      <w:pPr>
        <w:pStyle w:val="PlainText"/>
        <w:ind w:firstLine="708"/>
        <w:jc w:val="both"/>
        <w:rPr>
          <w:rFonts w:ascii="Times New Roman" w:eastAsia="MS Mincho" w:hAnsi="Times New Roman"/>
          <w:sz w:val="16"/>
          <w:szCs w:val="16"/>
        </w:rPr>
      </w:pPr>
    </w:p>
    <w:p w:rsidR="004D0A7F" w:rsidP="001D6AAA" w14:paraId="7C23CDBB" w14:textId="77777777">
      <w:pPr>
        <w:pStyle w:val="PlainText"/>
        <w:ind w:firstLine="708"/>
        <w:jc w:val="both"/>
        <w:rPr>
          <w:rFonts w:ascii="Times New Roman" w:eastAsia="MS Mincho" w:hAnsi="Times New Roman"/>
          <w:sz w:val="16"/>
          <w:szCs w:val="16"/>
        </w:rPr>
      </w:pPr>
    </w:p>
    <w:p w:rsidR="004D0A7F" w:rsidP="001D6AAA" w14:paraId="049874F3" w14:textId="77777777">
      <w:pPr>
        <w:pStyle w:val="PlainText"/>
        <w:ind w:firstLine="708"/>
        <w:jc w:val="both"/>
        <w:rPr>
          <w:rFonts w:ascii="Times New Roman" w:eastAsia="MS Mincho" w:hAnsi="Times New Roman"/>
          <w:sz w:val="16"/>
          <w:szCs w:val="16"/>
        </w:rPr>
      </w:pPr>
    </w:p>
    <w:p w:rsidR="004D0A7F" w:rsidRPr="0017577E" w:rsidP="001D6AAA" w14:paraId="67CB450C" w14:textId="77777777">
      <w:pPr>
        <w:pStyle w:val="PlainText"/>
        <w:ind w:firstLine="708"/>
        <w:jc w:val="both"/>
        <w:rPr>
          <w:rFonts w:ascii="Times New Roman" w:eastAsia="MS Mincho" w:hAnsi="Times New Roman"/>
          <w:sz w:val="16"/>
          <w:szCs w:val="16"/>
        </w:rPr>
      </w:pPr>
    </w:p>
    <w:p w:rsidR="001D6AAA" w:rsidRPr="003B6519" w:rsidP="001D6AAA" w14:paraId="7C24D517" w14:textId="016170C7">
      <w:pPr>
        <w:pStyle w:val="PlainText"/>
        <w:rPr>
          <w:rFonts w:ascii="Times New Roman" w:eastAsia="MS Mincho" w:hAnsi="Times New Roman"/>
          <w:sz w:val="28"/>
          <w:szCs w:val="28"/>
        </w:rPr>
      </w:pPr>
      <w:r w:rsidRPr="003B6519">
        <w:rPr>
          <w:rFonts w:ascii="Times New Roman" w:eastAsia="MS Mincho" w:hAnsi="Times New Roman"/>
          <w:b/>
          <w:sz w:val="28"/>
          <w:szCs w:val="28"/>
        </w:rPr>
        <w:tab/>
      </w:r>
      <w:r>
        <w:rPr>
          <w:rFonts w:ascii="Times New Roman" w:eastAsia="MS Mincho" w:hAnsi="Times New Roman"/>
          <w:sz w:val="28"/>
          <w:szCs w:val="28"/>
        </w:rPr>
        <w:t>Мировой судья</w:t>
      </w:r>
      <w:r>
        <w:rPr>
          <w:rFonts w:ascii="Times New Roman" w:eastAsia="MS Mincho" w:hAnsi="Times New Roman"/>
          <w:sz w:val="28"/>
          <w:szCs w:val="28"/>
        </w:rPr>
        <w:tab/>
      </w:r>
      <w:r>
        <w:rPr>
          <w:rFonts w:ascii="Times New Roman" w:eastAsia="MS Mincho" w:hAnsi="Times New Roman"/>
          <w:sz w:val="28"/>
          <w:szCs w:val="28"/>
        </w:rPr>
        <w:tab/>
      </w:r>
      <w:r>
        <w:rPr>
          <w:rFonts w:ascii="Times New Roman" w:eastAsia="MS Mincho" w:hAnsi="Times New Roman"/>
          <w:sz w:val="28"/>
          <w:szCs w:val="28"/>
        </w:rPr>
        <w:tab/>
      </w:r>
      <w:r>
        <w:rPr>
          <w:rFonts w:ascii="Times New Roman" w:eastAsia="MS Mincho" w:hAnsi="Times New Roman"/>
          <w:sz w:val="28"/>
          <w:szCs w:val="28"/>
        </w:rPr>
        <w:tab/>
      </w:r>
      <w:r>
        <w:rPr>
          <w:rFonts w:ascii="Times New Roman" w:eastAsia="MS Mincho" w:hAnsi="Times New Roman"/>
          <w:sz w:val="28"/>
          <w:szCs w:val="28"/>
        </w:rPr>
        <w:tab/>
      </w:r>
      <w:r w:rsidRPr="003B6519">
        <w:rPr>
          <w:rFonts w:ascii="Times New Roman" w:eastAsia="MS Mincho" w:hAnsi="Times New Roman"/>
          <w:sz w:val="28"/>
          <w:szCs w:val="28"/>
        </w:rPr>
        <w:t xml:space="preserve">Клочков А.А. </w:t>
      </w:r>
    </w:p>
    <w:p w:rsidR="009D7F5B" w:rsidP="001A1124" w14:paraId="7901885E" w14:textId="77777777">
      <w:pPr>
        <w:jc w:val="both"/>
        <w:rPr>
          <w:rFonts w:eastAsia="MS Mincho"/>
        </w:rPr>
      </w:pPr>
    </w:p>
    <w:sectPr w:rsidSect="00E235D9">
      <w:pgSz w:w="11906" w:h="16838"/>
      <w:pgMar w:top="992" w:right="992"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0DB4702"/>
    <w:multiLevelType w:val="multilevel"/>
    <w:tmpl w:val="A52E55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
      </w:rPr>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B83"/>
    <w:rsid w:val="00014B04"/>
    <w:rsid w:val="00020AE9"/>
    <w:rsid w:val="00022397"/>
    <w:rsid w:val="00024319"/>
    <w:rsid w:val="00025DE2"/>
    <w:rsid w:val="00027327"/>
    <w:rsid w:val="00031789"/>
    <w:rsid w:val="0003317F"/>
    <w:rsid w:val="0003633B"/>
    <w:rsid w:val="000374BE"/>
    <w:rsid w:val="00042F45"/>
    <w:rsid w:val="000541EA"/>
    <w:rsid w:val="00060C7B"/>
    <w:rsid w:val="00074459"/>
    <w:rsid w:val="0007643D"/>
    <w:rsid w:val="00077214"/>
    <w:rsid w:val="000850F9"/>
    <w:rsid w:val="000850FB"/>
    <w:rsid w:val="0009103F"/>
    <w:rsid w:val="00094A26"/>
    <w:rsid w:val="000970A1"/>
    <w:rsid w:val="000A0024"/>
    <w:rsid w:val="000A194C"/>
    <w:rsid w:val="000A46F5"/>
    <w:rsid w:val="000A7E5C"/>
    <w:rsid w:val="000A7E66"/>
    <w:rsid w:val="000B2CEB"/>
    <w:rsid w:val="000C0A7C"/>
    <w:rsid w:val="000C107F"/>
    <w:rsid w:val="000C472C"/>
    <w:rsid w:val="000C5F40"/>
    <w:rsid w:val="000C79E5"/>
    <w:rsid w:val="000D1DE9"/>
    <w:rsid w:val="000D344D"/>
    <w:rsid w:val="000E0FD3"/>
    <w:rsid w:val="000E55D9"/>
    <w:rsid w:val="000E6E88"/>
    <w:rsid w:val="000F0CA8"/>
    <w:rsid w:val="000F10BF"/>
    <w:rsid w:val="000F396F"/>
    <w:rsid w:val="00101CC7"/>
    <w:rsid w:val="00102813"/>
    <w:rsid w:val="00112F3C"/>
    <w:rsid w:val="001131F6"/>
    <w:rsid w:val="001230B7"/>
    <w:rsid w:val="00123D39"/>
    <w:rsid w:val="0012667F"/>
    <w:rsid w:val="00126785"/>
    <w:rsid w:val="0013132E"/>
    <w:rsid w:val="00131357"/>
    <w:rsid w:val="00135CEB"/>
    <w:rsid w:val="00136A1B"/>
    <w:rsid w:val="001432B4"/>
    <w:rsid w:val="001466B0"/>
    <w:rsid w:val="00152B15"/>
    <w:rsid w:val="00155327"/>
    <w:rsid w:val="00156749"/>
    <w:rsid w:val="001619B4"/>
    <w:rsid w:val="00163B99"/>
    <w:rsid w:val="00172078"/>
    <w:rsid w:val="001738FF"/>
    <w:rsid w:val="00173A3E"/>
    <w:rsid w:val="001745A7"/>
    <w:rsid w:val="0017577E"/>
    <w:rsid w:val="001821DC"/>
    <w:rsid w:val="001825E1"/>
    <w:rsid w:val="001846D8"/>
    <w:rsid w:val="00186B4F"/>
    <w:rsid w:val="00193121"/>
    <w:rsid w:val="00196CBF"/>
    <w:rsid w:val="001A1124"/>
    <w:rsid w:val="001A77B0"/>
    <w:rsid w:val="001B10A8"/>
    <w:rsid w:val="001B48D3"/>
    <w:rsid w:val="001B6745"/>
    <w:rsid w:val="001C0E8D"/>
    <w:rsid w:val="001C2235"/>
    <w:rsid w:val="001D1958"/>
    <w:rsid w:val="001D6AAA"/>
    <w:rsid w:val="001E19B2"/>
    <w:rsid w:val="001E53E1"/>
    <w:rsid w:val="001E57C6"/>
    <w:rsid w:val="001E7DF7"/>
    <w:rsid w:val="001F09AD"/>
    <w:rsid w:val="00200FEC"/>
    <w:rsid w:val="00216154"/>
    <w:rsid w:val="00217CAC"/>
    <w:rsid w:val="00220AB5"/>
    <w:rsid w:val="0022174D"/>
    <w:rsid w:val="002264F0"/>
    <w:rsid w:val="00233096"/>
    <w:rsid w:val="00233204"/>
    <w:rsid w:val="00237952"/>
    <w:rsid w:val="00240D1F"/>
    <w:rsid w:val="00242207"/>
    <w:rsid w:val="002476B0"/>
    <w:rsid w:val="00260D89"/>
    <w:rsid w:val="00262B59"/>
    <w:rsid w:val="0027009C"/>
    <w:rsid w:val="00271453"/>
    <w:rsid w:val="0027410E"/>
    <w:rsid w:val="00281CB2"/>
    <w:rsid w:val="00281D51"/>
    <w:rsid w:val="002879FC"/>
    <w:rsid w:val="00292D59"/>
    <w:rsid w:val="002947AB"/>
    <w:rsid w:val="002A0675"/>
    <w:rsid w:val="002A2962"/>
    <w:rsid w:val="002A3264"/>
    <w:rsid w:val="002A3620"/>
    <w:rsid w:val="002A4C2F"/>
    <w:rsid w:val="002B3674"/>
    <w:rsid w:val="002C03CA"/>
    <w:rsid w:val="002C2989"/>
    <w:rsid w:val="002C40BA"/>
    <w:rsid w:val="002D38C7"/>
    <w:rsid w:val="002D6545"/>
    <w:rsid w:val="002E3F7D"/>
    <w:rsid w:val="002F2F16"/>
    <w:rsid w:val="002F407B"/>
    <w:rsid w:val="00300387"/>
    <w:rsid w:val="00300D27"/>
    <w:rsid w:val="00310450"/>
    <w:rsid w:val="00313181"/>
    <w:rsid w:val="003158BD"/>
    <w:rsid w:val="00326268"/>
    <w:rsid w:val="00327C8A"/>
    <w:rsid w:val="00340FC6"/>
    <w:rsid w:val="003417F9"/>
    <w:rsid w:val="00351B85"/>
    <w:rsid w:val="00351C9C"/>
    <w:rsid w:val="0035220B"/>
    <w:rsid w:val="00352432"/>
    <w:rsid w:val="0036182B"/>
    <w:rsid w:val="003676B1"/>
    <w:rsid w:val="00370243"/>
    <w:rsid w:val="00371DD3"/>
    <w:rsid w:val="00382535"/>
    <w:rsid w:val="00384BF1"/>
    <w:rsid w:val="003900DF"/>
    <w:rsid w:val="00390200"/>
    <w:rsid w:val="00391373"/>
    <w:rsid w:val="00391F55"/>
    <w:rsid w:val="00394168"/>
    <w:rsid w:val="003B5B83"/>
    <w:rsid w:val="003B6519"/>
    <w:rsid w:val="003B766E"/>
    <w:rsid w:val="003C4B7C"/>
    <w:rsid w:val="003C5139"/>
    <w:rsid w:val="003D41A5"/>
    <w:rsid w:val="003D4319"/>
    <w:rsid w:val="003F0905"/>
    <w:rsid w:val="003F0A30"/>
    <w:rsid w:val="003F1ECA"/>
    <w:rsid w:val="003F29B1"/>
    <w:rsid w:val="004008BD"/>
    <w:rsid w:val="004154D5"/>
    <w:rsid w:val="00417C4A"/>
    <w:rsid w:val="00427652"/>
    <w:rsid w:val="00427C3C"/>
    <w:rsid w:val="004363F6"/>
    <w:rsid w:val="004472A4"/>
    <w:rsid w:val="004478C9"/>
    <w:rsid w:val="00452330"/>
    <w:rsid w:val="00456D37"/>
    <w:rsid w:val="00457308"/>
    <w:rsid w:val="00461077"/>
    <w:rsid w:val="00464DCF"/>
    <w:rsid w:val="00472399"/>
    <w:rsid w:val="00472707"/>
    <w:rsid w:val="00477AFA"/>
    <w:rsid w:val="0048315C"/>
    <w:rsid w:val="004908A4"/>
    <w:rsid w:val="00493366"/>
    <w:rsid w:val="00496F76"/>
    <w:rsid w:val="004A2E98"/>
    <w:rsid w:val="004A428D"/>
    <w:rsid w:val="004B0010"/>
    <w:rsid w:val="004B1AA7"/>
    <w:rsid w:val="004B6004"/>
    <w:rsid w:val="004B6266"/>
    <w:rsid w:val="004B7FC6"/>
    <w:rsid w:val="004C03D7"/>
    <w:rsid w:val="004D0A7F"/>
    <w:rsid w:val="004D5A69"/>
    <w:rsid w:val="004D72CB"/>
    <w:rsid w:val="004E10CA"/>
    <w:rsid w:val="004E57A3"/>
    <w:rsid w:val="004F392C"/>
    <w:rsid w:val="0050198E"/>
    <w:rsid w:val="00501F53"/>
    <w:rsid w:val="005034CB"/>
    <w:rsid w:val="00507FD3"/>
    <w:rsid w:val="00510CBD"/>
    <w:rsid w:val="00514EC6"/>
    <w:rsid w:val="0051666F"/>
    <w:rsid w:val="00520496"/>
    <w:rsid w:val="00522C0A"/>
    <w:rsid w:val="00527A16"/>
    <w:rsid w:val="005308D7"/>
    <w:rsid w:val="0053115D"/>
    <w:rsid w:val="0054278F"/>
    <w:rsid w:val="00546D3F"/>
    <w:rsid w:val="0055031B"/>
    <w:rsid w:val="00560749"/>
    <w:rsid w:val="00562939"/>
    <w:rsid w:val="00575829"/>
    <w:rsid w:val="005A3B72"/>
    <w:rsid w:val="005B1162"/>
    <w:rsid w:val="005B2311"/>
    <w:rsid w:val="005C5449"/>
    <w:rsid w:val="005C7640"/>
    <w:rsid w:val="005D4278"/>
    <w:rsid w:val="005D74BE"/>
    <w:rsid w:val="005E12D2"/>
    <w:rsid w:val="005E1567"/>
    <w:rsid w:val="005E33DE"/>
    <w:rsid w:val="005E4058"/>
    <w:rsid w:val="005E7DA9"/>
    <w:rsid w:val="00601F2C"/>
    <w:rsid w:val="00606719"/>
    <w:rsid w:val="00607569"/>
    <w:rsid w:val="00612294"/>
    <w:rsid w:val="006124E6"/>
    <w:rsid w:val="00617AF3"/>
    <w:rsid w:val="0062103D"/>
    <w:rsid w:val="00626DD5"/>
    <w:rsid w:val="00641770"/>
    <w:rsid w:val="00643F82"/>
    <w:rsid w:val="00655A03"/>
    <w:rsid w:val="00656612"/>
    <w:rsid w:val="00661405"/>
    <w:rsid w:val="00664CEF"/>
    <w:rsid w:val="00674AFC"/>
    <w:rsid w:val="00681BBB"/>
    <w:rsid w:val="0068737B"/>
    <w:rsid w:val="00690839"/>
    <w:rsid w:val="00692342"/>
    <w:rsid w:val="0069247A"/>
    <w:rsid w:val="006958F0"/>
    <w:rsid w:val="006A0589"/>
    <w:rsid w:val="006A07D8"/>
    <w:rsid w:val="006A7053"/>
    <w:rsid w:val="006B0FDF"/>
    <w:rsid w:val="006B26C8"/>
    <w:rsid w:val="006C1E43"/>
    <w:rsid w:val="006C350B"/>
    <w:rsid w:val="006C3857"/>
    <w:rsid w:val="006C505A"/>
    <w:rsid w:val="006C5FEB"/>
    <w:rsid w:val="006D3D35"/>
    <w:rsid w:val="006E53B9"/>
    <w:rsid w:val="006F1E09"/>
    <w:rsid w:val="006F2463"/>
    <w:rsid w:val="007005B0"/>
    <w:rsid w:val="007074BD"/>
    <w:rsid w:val="00710398"/>
    <w:rsid w:val="00710583"/>
    <w:rsid w:val="00711A36"/>
    <w:rsid w:val="007250E5"/>
    <w:rsid w:val="007263BB"/>
    <w:rsid w:val="00747D43"/>
    <w:rsid w:val="00756635"/>
    <w:rsid w:val="00756E20"/>
    <w:rsid w:val="00774D1C"/>
    <w:rsid w:val="007804B8"/>
    <w:rsid w:val="0078469E"/>
    <w:rsid w:val="00792AA8"/>
    <w:rsid w:val="0079680A"/>
    <w:rsid w:val="007A0AA8"/>
    <w:rsid w:val="007A5986"/>
    <w:rsid w:val="007A7599"/>
    <w:rsid w:val="007B2B84"/>
    <w:rsid w:val="007B7FA4"/>
    <w:rsid w:val="007C1EC3"/>
    <w:rsid w:val="007C3519"/>
    <w:rsid w:val="007C5E60"/>
    <w:rsid w:val="007C5F22"/>
    <w:rsid w:val="007C7D60"/>
    <w:rsid w:val="007D3541"/>
    <w:rsid w:val="007E1804"/>
    <w:rsid w:val="007F15CD"/>
    <w:rsid w:val="007F4E35"/>
    <w:rsid w:val="0080517E"/>
    <w:rsid w:val="0081358E"/>
    <w:rsid w:val="00816D18"/>
    <w:rsid w:val="00827ACD"/>
    <w:rsid w:val="008310A7"/>
    <w:rsid w:val="008439A8"/>
    <w:rsid w:val="00853863"/>
    <w:rsid w:val="00854159"/>
    <w:rsid w:val="00865EEE"/>
    <w:rsid w:val="00871DB4"/>
    <w:rsid w:val="00875074"/>
    <w:rsid w:val="0087756A"/>
    <w:rsid w:val="00880119"/>
    <w:rsid w:val="00885086"/>
    <w:rsid w:val="00885EAA"/>
    <w:rsid w:val="008969D3"/>
    <w:rsid w:val="008A03DF"/>
    <w:rsid w:val="008A0432"/>
    <w:rsid w:val="008A3D11"/>
    <w:rsid w:val="008B0E6C"/>
    <w:rsid w:val="008B4FF9"/>
    <w:rsid w:val="008B5147"/>
    <w:rsid w:val="008C0EDD"/>
    <w:rsid w:val="008C3529"/>
    <w:rsid w:val="008C5BDB"/>
    <w:rsid w:val="008D6832"/>
    <w:rsid w:val="008E2718"/>
    <w:rsid w:val="008E5A57"/>
    <w:rsid w:val="008F21AA"/>
    <w:rsid w:val="009009D0"/>
    <w:rsid w:val="0090118A"/>
    <w:rsid w:val="0091221B"/>
    <w:rsid w:val="009222BF"/>
    <w:rsid w:val="009278C2"/>
    <w:rsid w:val="00934E1D"/>
    <w:rsid w:val="00935F4A"/>
    <w:rsid w:val="0093663A"/>
    <w:rsid w:val="009408E3"/>
    <w:rsid w:val="009453B0"/>
    <w:rsid w:val="00947687"/>
    <w:rsid w:val="009603E2"/>
    <w:rsid w:val="00960F59"/>
    <w:rsid w:val="00965EB9"/>
    <w:rsid w:val="009772F4"/>
    <w:rsid w:val="00983D12"/>
    <w:rsid w:val="00996BF5"/>
    <w:rsid w:val="009A1445"/>
    <w:rsid w:val="009A14E4"/>
    <w:rsid w:val="009A3FEE"/>
    <w:rsid w:val="009A7612"/>
    <w:rsid w:val="009B1D5D"/>
    <w:rsid w:val="009B4A25"/>
    <w:rsid w:val="009B6348"/>
    <w:rsid w:val="009C60B1"/>
    <w:rsid w:val="009D41FE"/>
    <w:rsid w:val="009D7F5B"/>
    <w:rsid w:val="009E4E95"/>
    <w:rsid w:val="009E6EDF"/>
    <w:rsid w:val="00A1652D"/>
    <w:rsid w:val="00A21744"/>
    <w:rsid w:val="00A243C9"/>
    <w:rsid w:val="00A31131"/>
    <w:rsid w:val="00A335D4"/>
    <w:rsid w:val="00A34AA1"/>
    <w:rsid w:val="00A554D2"/>
    <w:rsid w:val="00A557E0"/>
    <w:rsid w:val="00A55FB3"/>
    <w:rsid w:val="00A62A89"/>
    <w:rsid w:val="00A94E5D"/>
    <w:rsid w:val="00A97C5B"/>
    <w:rsid w:val="00AA5211"/>
    <w:rsid w:val="00AA53FC"/>
    <w:rsid w:val="00AB0452"/>
    <w:rsid w:val="00AB06F3"/>
    <w:rsid w:val="00AB1E70"/>
    <w:rsid w:val="00AC2908"/>
    <w:rsid w:val="00AC7C81"/>
    <w:rsid w:val="00AD35E7"/>
    <w:rsid w:val="00AD3D37"/>
    <w:rsid w:val="00AF09B7"/>
    <w:rsid w:val="00AF2008"/>
    <w:rsid w:val="00AF3C53"/>
    <w:rsid w:val="00B010E5"/>
    <w:rsid w:val="00B02168"/>
    <w:rsid w:val="00B025A0"/>
    <w:rsid w:val="00B02C8A"/>
    <w:rsid w:val="00B03B80"/>
    <w:rsid w:val="00B03B93"/>
    <w:rsid w:val="00B0646E"/>
    <w:rsid w:val="00B1548B"/>
    <w:rsid w:val="00B219B8"/>
    <w:rsid w:val="00B23B87"/>
    <w:rsid w:val="00B25F34"/>
    <w:rsid w:val="00B3054A"/>
    <w:rsid w:val="00B35934"/>
    <w:rsid w:val="00B35D21"/>
    <w:rsid w:val="00B4402F"/>
    <w:rsid w:val="00B44E67"/>
    <w:rsid w:val="00B4564E"/>
    <w:rsid w:val="00B523C2"/>
    <w:rsid w:val="00B52EFE"/>
    <w:rsid w:val="00B534CF"/>
    <w:rsid w:val="00B540A0"/>
    <w:rsid w:val="00B60920"/>
    <w:rsid w:val="00B638AE"/>
    <w:rsid w:val="00B65BB5"/>
    <w:rsid w:val="00B74CB7"/>
    <w:rsid w:val="00B75636"/>
    <w:rsid w:val="00B9586B"/>
    <w:rsid w:val="00B97097"/>
    <w:rsid w:val="00BA4568"/>
    <w:rsid w:val="00BA67DB"/>
    <w:rsid w:val="00BB24C3"/>
    <w:rsid w:val="00BC34C0"/>
    <w:rsid w:val="00BC5608"/>
    <w:rsid w:val="00BC6163"/>
    <w:rsid w:val="00BD3C1E"/>
    <w:rsid w:val="00BD502A"/>
    <w:rsid w:val="00BE7AD3"/>
    <w:rsid w:val="00C0296E"/>
    <w:rsid w:val="00C05C1E"/>
    <w:rsid w:val="00C14FD1"/>
    <w:rsid w:val="00C25FA9"/>
    <w:rsid w:val="00C40F94"/>
    <w:rsid w:val="00C440F9"/>
    <w:rsid w:val="00C47B6F"/>
    <w:rsid w:val="00C51F8A"/>
    <w:rsid w:val="00C52F82"/>
    <w:rsid w:val="00C636A2"/>
    <w:rsid w:val="00C63E2E"/>
    <w:rsid w:val="00C709C0"/>
    <w:rsid w:val="00C73D32"/>
    <w:rsid w:val="00C75047"/>
    <w:rsid w:val="00C7504D"/>
    <w:rsid w:val="00C801FE"/>
    <w:rsid w:val="00C87A6E"/>
    <w:rsid w:val="00C90960"/>
    <w:rsid w:val="00C94A84"/>
    <w:rsid w:val="00C963E6"/>
    <w:rsid w:val="00CA3382"/>
    <w:rsid w:val="00CB28FD"/>
    <w:rsid w:val="00CB5AF8"/>
    <w:rsid w:val="00CB60E9"/>
    <w:rsid w:val="00CB61A3"/>
    <w:rsid w:val="00CB6298"/>
    <w:rsid w:val="00CC3484"/>
    <w:rsid w:val="00CD4AEB"/>
    <w:rsid w:val="00CD6296"/>
    <w:rsid w:val="00CD7DF7"/>
    <w:rsid w:val="00CE39E8"/>
    <w:rsid w:val="00CE7F46"/>
    <w:rsid w:val="00CF055E"/>
    <w:rsid w:val="00CF2247"/>
    <w:rsid w:val="00CF56E0"/>
    <w:rsid w:val="00CF57BF"/>
    <w:rsid w:val="00CF7629"/>
    <w:rsid w:val="00D0128C"/>
    <w:rsid w:val="00D03332"/>
    <w:rsid w:val="00D04E9A"/>
    <w:rsid w:val="00D05012"/>
    <w:rsid w:val="00D13232"/>
    <w:rsid w:val="00D160A0"/>
    <w:rsid w:val="00D17F8B"/>
    <w:rsid w:val="00D217A3"/>
    <w:rsid w:val="00D27ED6"/>
    <w:rsid w:val="00D30349"/>
    <w:rsid w:val="00D31AD7"/>
    <w:rsid w:val="00D4336D"/>
    <w:rsid w:val="00D474C6"/>
    <w:rsid w:val="00D569B1"/>
    <w:rsid w:val="00D64EA8"/>
    <w:rsid w:val="00D655E9"/>
    <w:rsid w:val="00D7198D"/>
    <w:rsid w:val="00D74813"/>
    <w:rsid w:val="00D75352"/>
    <w:rsid w:val="00D85C02"/>
    <w:rsid w:val="00D86F04"/>
    <w:rsid w:val="00D92CC7"/>
    <w:rsid w:val="00D9675A"/>
    <w:rsid w:val="00DB5AF3"/>
    <w:rsid w:val="00DB63EF"/>
    <w:rsid w:val="00DC4754"/>
    <w:rsid w:val="00DC6338"/>
    <w:rsid w:val="00DD07C9"/>
    <w:rsid w:val="00DD364D"/>
    <w:rsid w:val="00DD6214"/>
    <w:rsid w:val="00DF1E97"/>
    <w:rsid w:val="00DF5B3B"/>
    <w:rsid w:val="00E02EB8"/>
    <w:rsid w:val="00E06F0A"/>
    <w:rsid w:val="00E07C27"/>
    <w:rsid w:val="00E2264B"/>
    <w:rsid w:val="00E235D9"/>
    <w:rsid w:val="00E34D95"/>
    <w:rsid w:val="00E4682B"/>
    <w:rsid w:val="00E53030"/>
    <w:rsid w:val="00E57852"/>
    <w:rsid w:val="00E620D1"/>
    <w:rsid w:val="00E624A3"/>
    <w:rsid w:val="00E81302"/>
    <w:rsid w:val="00E91DF1"/>
    <w:rsid w:val="00E92D46"/>
    <w:rsid w:val="00E93D33"/>
    <w:rsid w:val="00E9606E"/>
    <w:rsid w:val="00EB0B88"/>
    <w:rsid w:val="00EB3082"/>
    <w:rsid w:val="00EB4CB9"/>
    <w:rsid w:val="00EB5F9C"/>
    <w:rsid w:val="00EC0EBB"/>
    <w:rsid w:val="00EC19B1"/>
    <w:rsid w:val="00EC329D"/>
    <w:rsid w:val="00EC4CBF"/>
    <w:rsid w:val="00ED422A"/>
    <w:rsid w:val="00EE31BB"/>
    <w:rsid w:val="00EE7181"/>
    <w:rsid w:val="00EF00B8"/>
    <w:rsid w:val="00EF5CB2"/>
    <w:rsid w:val="00F02FD6"/>
    <w:rsid w:val="00F03A39"/>
    <w:rsid w:val="00F03DB8"/>
    <w:rsid w:val="00F15391"/>
    <w:rsid w:val="00F23049"/>
    <w:rsid w:val="00F2490C"/>
    <w:rsid w:val="00F25CF8"/>
    <w:rsid w:val="00F267D1"/>
    <w:rsid w:val="00F2773C"/>
    <w:rsid w:val="00F363A9"/>
    <w:rsid w:val="00F42BA9"/>
    <w:rsid w:val="00F43B52"/>
    <w:rsid w:val="00F43D1A"/>
    <w:rsid w:val="00F4478D"/>
    <w:rsid w:val="00F45362"/>
    <w:rsid w:val="00F45E0C"/>
    <w:rsid w:val="00F4757E"/>
    <w:rsid w:val="00F5234F"/>
    <w:rsid w:val="00F62E97"/>
    <w:rsid w:val="00F669DD"/>
    <w:rsid w:val="00F73469"/>
    <w:rsid w:val="00F91107"/>
    <w:rsid w:val="00FA58F0"/>
    <w:rsid w:val="00FA6C13"/>
    <w:rsid w:val="00FB1432"/>
    <w:rsid w:val="00FC255C"/>
    <w:rsid w:val="00FC3BA9"/>
    <w:rsid w:val="00FC6712"/>
    <w:rsid w:val="00FE38FE"/>
    <w:rsid w:val="00FF24C8"/>
    <w:rsid w:val="00FF2E4C"/>
    <w:rsid w:val="00FF5E6B"/>
    <w:rsid w:val="00FF6269"/>
    <w:rsid w:val="00FF7A14"/>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05548A8C-1BB3-4F91-B438-FD2601570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 w:type="character" w:customStyle="1" w:styleId="2">
    <w:name w:val="Основной текст (2)_"/>
    <w:basedOn w:val="DefaultParagraphFont"/>
    <w:link w:val="21"/>
    <w:rsid w:val="0036182B"/>
    <w:rPr>
      <w:sz w:val="16"/>
      <w:szCs w:val="16"/>
      <w:shd w:val="clear" w:color="auto" w:fill="FFFFFF"/>
    </w:rPr>
  </w:style>
  <w:style w:type="character" w:customStyle="1" w:styleId="a1">
    <w:name w:val="Основной текст_"/>
    <w:basedOn w:val="DefaultParagraphFont"/>
    <w:link w:val="1"/>
    <w:rsid w:val="0036182B"/>
    <w:rPr>
      <w:sz w:val="24"/>
      <w:szCs w:val="24"/>
      <w:shd w:val="clear" w:color="auto" w:fill="FFFFFF"/>
    </w:rPr>
  </w:style>
  <w:style w:type="character" w:customStyle="1" w:styleId="20">
    <w:name w:val="Заголовок №2_"/>
    <w:basedOn w:val="DefaultParagraphFont"/>
    <w:link w:val="22"/>
    <w:rsid w:val="0036182B"/>
    <w:rPr>
      <w:sz w:val="27"/>
      <w:szCs w:val="27"/>
      <w:shd w:val="clear" w:color="auto" w:fill="FFFFFF"/>
    </w:rPr>
  </w:style>
  <w:style w:type="character" w:customStyle="1" w:styleId="a2">
    <w:name w:val="Основной текст + Полужирный"/>
    <w:basedOn w:val="a1"/>
    <w:rsid w:val="0036182B"/>
    <w:rPr>
      <w:b/>
      <w:bCs/>
      <w:sz w:val="24"/>
      <w:szCs w:val="24"/>
      <w:shd w:val="clear" w:color="auto" w:fill="FFFFFF"/>
    </w:rPr>
  </w:style>
  <w:style w:type="paragraph" w:customStyle="1" w:styleId="21">
    <w:name w:val="Основной текст (2)"/>
    <w:basedOn w:val="Normal"/>
    <w:link w:val="2"/>
    <w:rsid w:val="0036182B"/>
    <w:pPr>
      <w:shd w:val="clear" w:color="auto" w:fill="FFFFFF"/>
      <w:spacing w:after="780" w:line="192" w:lineRule="exact"/>
    </w:pPr>
    <w:rPr>
      <w:sz w:val="16"/>
      <w:szCs w:val="16"/>
    </w:rPr>
  </w:style>
  <w:style w:type="paragraph" w:customStyle="1" w:styleId="1">
    <w:name w:val="Основной текст1"/>
    <w:basedOn w:val="Normal"/>
    <w:link w:val="a1"/>
    <w:rsid w:val="0036182B"/>
    <w:pPr>
      <w:shd w:val="clear" w:color="auto" w:fill="FFFFFF"/>
      <w:spacing w:before="120" w:after="480" w:line="278" w:lineRule="exact"/>
      <w:ind w:hanging="360"/>
      <w:jc w:val="both"/>
    </w:pPr>
  </w:style>
  <w:style w:type="paragraph" w:customStyle="1" w:styleId="22">
    <w:name w:val="Заголовок №2"/>
    <w:basedOn w:val="Normal"/>
    <w:link w:val="20"/>
    <w:rsid w:val="0036182B"/>
    <w:pPr>
      <w:shd w:val="clear" w:color="auto" w:fill="FFFFFF"/>
      <w:spacing w:before="780" w:line="0" w:lineRule="atLeast"/>
      <w:jc w:val="both"/>
      <w:outlineLvl w:val="1"/>
    </w:pPr>
    <w:rPr>
      <w:sz w:val="27"/>
      <w:szCs w:val="27"/>
    </w:rPr>
  </w:style>
  <w:style w:type="character" w:customStyle="1" w:styleId="213pt">
    <w:name w:val="Основной текст (2) + 13 pt;Полужирный"/>
    <w:basedOn w:val="2"/>
    <w:rsid w:val="00D569B1"/>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ArialNarrow115pt">
    <w:name w:val="Основной текст (2) + Arial Narrow;11;5 pt;Полужирный"/>
    <w:basedOn w:val="2"/>
    <w:rsid w:val="00D569B1"/>
    <w:rPr>
      <w:rFonts w:ascii="Arial Narrow" w:eastAsia="Arial Narrow" w:hAnsi="Arial Narrow" w:cs="Arial Narrow"/>
      <w:b/>
      <w:bCs/>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2MSReferenceSansSerif105pt">
    <w:name w:val="Основной текст (2) + MS Reference Sans Serif;10;5 pt"/>
    <w:basedOn w:val="2"/>
    <w:rsid w:val="00D569B1"/>
    <w:rPr>
      <w:rFonts w:ascii="MS Reference Sans Serif" w:eastAsia="MS Reference Sans Serif" w:hAnsi="MS Reference Sans Serif" w:cs="MS Reference Sans Serif"/>
      <w:b w:val="0"/>
      <w:bCs w:val="0"/>
      <w:i w:val="0"/>
      <w:iCs w:val="0"/>
      <w:smallCaps w:val="0"/>
      <w:strike w:val="0"/>
      <w:color w:val="000000"/>
      <w:spacing w:val="0"/>
      <w:w w:val="100"/>
      <w:position w:val="0"/>
      <w:sz w:val="21"/>
      <w:szCs w:val="21"/>
      <w:u w:val="none"/>
      <w:shd w:val="clear" w:color="auto" w:fill="FFFFFF"/>
      <w:lang w:val="ru-RU" w:eastAsia="ru-RU" w:bidi="ru-RU"/>
    </w:rPr>
  </w:style>
  <w:style w:type="paragraph" w:customStyle="1" w:styleId="ConsPlusNormal">
    <w:name w:val="ConsPlusNormal"/>
    <w:rsid w:val="007C5E60"/>
    <w:pPr>
      <w:widowControl w:val="0"/>
      <w:autoSpaceDE w:val="0"/>
      <w:autoSpaceDN w:val="0"/>
      <w:adjustRightInd w:val="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internet.garant.ru/" TargetMode="External" /><Relationship Id="rId5" Type="http://schemas.openxmlformats.org/officeDocument/2006/relationships/hyperlink" Target="http://www.consultant.ru/popular/koap/13_37.html"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